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AA" w:rsidRPr="00127BAA" w:rsidRDefault="00127BAA" w:rsidP="00127BAA">
      <w:pPr>
        <w:spacing w:line="480" w:lineRule="auto"/>
        <w:ind w:firstLine="90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7BAA">
        <w:rPr>
          <w:rFonts w:ascii="Times New Roman" w:hAnsi="Times New Roman" w:cs="Times New Roman"/>
          <w:b/>
          <w:sz w:val="24"/>
          <w:szCs w:val="24"/>
          <w:u w:val="single"/>
        </w:rPr>
        <w:t>Folkways</w:t>
      </w:r>
    </w:p>
    <w:p w:rsidR="00127BAA" w:rsidRDefault="00127BAA" w:rsidP="00EF219B">
      <w:pPr>
        <w:spacing w:line="480" w:lineRule="auto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D17" w:rsidRPr="00EF219B" w:rsidRDefault="00EF219B" w:rsidP="00EF219B">
      <w:pPr>
        <w:spacing w:line="480" w:lineRule="auto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19B">
        <w:rPr>
          <w:rFonts w:ascii="Times New Roman" w:hAnsi="Times New Roman" w:cs="Times New Roman"/>
          <w:sz w:val="24"/>
          <w:szCs w:val="24"/>
        </w:rPr>
        <w:t xml:space="preserve">A learned behavior shared by a social group that provides a traditional mode of conduct.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19B">
        <w:rPr>
          <w:rFonts w:ascii="Times New Roman" w:hAnsi="Times New Roman" w:cs="Times New Roman"/>
          <w:sz w:val="24"/>
          <w:szCs w:val="24"/>
        </w:rPr>
        <w:t>Breaking the folkways does not follow severe punishment, but one can be laughed at, or frowned upon.</w:t>
      </w:r>
    </w:p>
    <w:sectPr w:rsidR="00E70D17" w:rsidRPr="00EF219B" w:rsidSect="00E70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219B"/>
    <w:rsid w:val="00127BAA"/>
    <w:rsid w:val="0050739B"/>
    <w:rsid w:val="00521336"/>
    <w:rsid w:val="00865BE2"/>
    <w:rsid w:val="009B7713"/>
    <w:rsid w:val="00D93223"/>
    <w:rsid w:val="00E4763F"/>
    <w:rsid w:val="00E70D17"/>
    <w:rsid w:val="00E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imaging</cp:lastModifiedBy>
  <cp:revision>2</cp:revision>
  <dcterms:created xsi:type="dcterms:W3CDTF">2009-09-19T00:46:00Z</dcterms:created>
  <dcterms:modified xsi:type="dcterms:W3CDTF">2009-09-30T15:26:00Z</dcterms:modified>
</cp:coreProperties>
</file>