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9" w:rsidRDefault="004316EB" w:rsidP="00957196">
      <w:pPr>
        <w:spacing w:after="0" w:line="240" w:lineRule="auto"/>
        <w:rPr>
          <w:b/>
        </w:rPr>
      </w:pPr>
      <w:r w:rsidRPr="0036573D">
        <w:rPr>
          <w:b/>
        </w:rPr>
        <w:t>PLANO TESE – MONPELLIER – 07 A</w:t>
      </w:r>
      <w:proofErr w:type="gramStart"/>
      <w:r w:rsidRPr="0036573D">
        <w:rPr>
          <w:b/>
        </w:rPr>
        <w:t xml:space="preserve">  </w:t>
      </w:r>
      <w:proofErr w:type="gramEnd"/>
      <w:r w:rsidRPr="0036573D">
        <w:rPr>
          <w:b/>
        </w:rPr>
        <w:t>11/12/2009</w:t>
      </w:r>
    </w:p>
    <w:p w:rsidR="0036573D" w:rsidRPr="0036573D" w:rsidRDefault="007C7545" w:rsidP="00957196">
      <w:pPr>
        <w:spacing w:after="0" w:line="240" w:lineRule="auto"/>
        <w:rPr>
          <w:b/>
        </w:rPr>
      </w:pPr>
      <w:r>
        <w:rPr>
          <w:b/>
        </w:rPr>
        <w:fldChar w:fldCharType="begin"/>
      </w:r>
      <w:r w:rsidR="00A21B69">
        <w:rPr>
          <w:b/>
        </w:rPr>
        <w:instrText xml:space="preserve"> ADDIN EN.CITE &lt;EndNote&gt;&lt;Cite&gt;&lt;Author&gt;SABOURIN&lt;/Author&gt;&lt;Year&gt;2007&lt;/Year&gt;&lt;RecNum&gt;282&lt;/RecNum&gt;&lt;record&gt;&lt;rec-number&gt;282&lt;/rec-number&gt;&lt;foreign-keys&gt;&lt;key app="EN" db-id="9zraw0sdbpwzede5wtvxsxfiafs0frpe925s"&gt;282&lt;/key&gt;&lt;/foreign-keys&gt;&lt;ref-type name="Book"&gt;6&lt;/ref-type&gt;&lt;contributors&gt;&lt;authors&gt;&lt;author&gt;SABOURIN, E.&lt;/author&gt;&lt;author&gt;HAUBERT, M.&lt;/author&gt;&lt;/authors&gt;&lt;/contributors&gt;&lt;titles&gt;&lt;title&gt;Paysans du Brésil: entre échange marchand et réciprocité&lt;/title&gt;&lt;/titles&gt;&lt;pages&gt;240&lt;/pages&gt;&lt;dates&gt;&lt;year&gt;2007&lt;/year&gt;&lt;/dates&gt;&lt;pub-location&gt;Versailles&lt;/pub-location&gt;&lt;publisher&gt;Quae&lt;/publisher&gt;&lt;urls&gt;&lt;/urls&gt;&lt;/record&gt;&lt;/Cite&gt;&lt;/EndNote&gt;</w:instrText>
      </w:r>
      <w:r>
        <w:rPr>
          <w:b/>
        </w:rPr>
        <w:fldChar w:fldCharType="separate"/>
      </w:r>
      <w:r>
        <w:rPr>
          <w:b/>
          <w:noProof/>
        </w:rPr>
        <w:t>(SABOURIN and HAUBERT 2007)</w:t>
      </w:r>
      <w:r>
        <w:rPr>
          <w:b/>
        </w:rPr>
        <w:fldChar w:fldCharType="end"/>
      </w:r>
    </w:p>
    <w:p w:rsidR="0036573D" w:rsidRDefault="0036573D" w:rsidP="0036573D">
      <w:pPr>
        <w:spacing w:after="0" w:line="240" w:lineRule="auto"/>
      </w:pPr>
      <w:proofErr w:type="spellStart"/>
      <w:r>
        <w:t>Consideraçoes</w:t>
      </w:r>
      <w:proofErr w:type="spellEnd"/>
      <w:r>
        <w:t xml:space="preserve"> – reunião</w:t>
      </w:r>
    </w:p>
    <w:p w:rsidR="0036573D" w:rsidRDefault="0036573D" w:rsidP="0036573D">
      <w:pPr>
        <w:spacing w:after="0" w:line="240" w:lineRule="auto"/>
      </w:pPr>
    </w:p>
    <w:p w:rsidR="0036573D" w:rsidRDefault="0036573D" w:rsidP="0036573D">
      <w:pPr>
        <w:spacing w:after="0" w:line="240" w:lineRule="auto"/>
      </w:pPr>
      <w:proofErr w:type="spellStart"/>
      <w:r>
        <w:t>Hipotese</w:t>
      </w:r>
      <w:proofErr w:type="spellEnd"/>
      <w:r>
        <w:t xml:space="preserve"> geral – </w:t>
      </w:r>
    </w:p>
    <w:p w:rsidR="0036573D" w:rsidRDefault="0036573D" w:rsidP="0036573D">
      <w:pPr>
        <w:spacing w:after="0" w:line="240" w:lineRule="auto"/>
      </w:pPr>
      <w:proofErr w:type="gramStart"/>
      <w:r>
        <w:t>limitação</w:t>
      </w:r>
      <w:proofErr w:type="gramEnd"/>
      <w:r>
        <w:t xml:space="preserve"> dos processos de participação que pode ser explicada pelo poder dos técnicos, forças das redes e pela </w:t>
      </w:r>
      <w:proofErr w:type="spellStart"/>
      <w:r>
        <w:t>subsidiariedade</w:t>
      </w:r>
      <w:proofErr w:type="spellEnd"/>
      <w:r>
        <w:t xml:space="preserve"> federal</w:t>
      </w:r>
    </w:p>
    <w:p w:rsidR="0036573D" w:rsidRDefault="0036573D" w:rsidP="0036573D">
      <w:pPr>
        <w:spacing w:after="0" w:line="240" w:lineRule="auto"/>
      </w:pPr>
    </w:p>
    <w:p w:rsidR="0036573D" w:rsidRDefault="0036573D" w:rsidP="0036573D">
      <w:pPr>
        <w:spacing w:after="0" w:line="240" w:lineRule="auto"/>
      </w:pPr>
      <w:r>
        <w:t>H1 - Jogos de poder explica:</w:t>
      </w:r>
    </w:p>
    <w:p w:rsidR="0036573D" w:rsidRDefault="0036573D" w:rsidP="0036573D">
      <w:pPr>
        <w:spacing w:after="0" w:line="240" w:lineRule="auto"/>
      </w:pPr>
      <w:r>
        <w:tab/>
        <w:t xml:space="preserve">A contradição entre PDSTR (participação e </w:t>
      </w:r>
      <w:proofErr w:type="spellStart"/>
      <w:r>
        <w:t>territorialização</w:t>
      </w:r>
      <w:proofErr w:type="spellEnd"/>
      <w:r>
        <w:t>) e o cotidiano do TAE</w:t>
      </w:r>
    </w:p>
    <w:p w:rsidR="0036573D" w:rsidRDefault="0036573D" w:rsidP="0036573D">
      <w:pPr>
        <w:spacing w:after="0" w:line="240" w:lineRule="auto"/>
      </w:pPr>
      <w:r>
        <w:tab/>
        <w:t xml:space="preserve">Fortalecimento dos técnicos – ver noção de path </w:t>
      </w:r>
      <w:proofErr w:type="spellStart"/>
      <w:r>
        <w:t>dependence</w:t>
      </w:r>
      <w:proofErr w:type="spellEnd"/>
    </w:p>
    <w:p w:rsidR="0036573D" w:rsidRDefault="0036573D" w:rsidP="0036573D">
      <w:pPr>
        <w:spacing w:after="0" w:line="240" w:lineRule="auto"/>
      </w:pPr>
      <w:r>
        <w:t xml:space="preserve">H2 – </w:t>
      </w:r>
      <w:proofErr w:type="spellStart"/>
      <w:r>
        <w:t>subsidiariedade</w:t>
      </w:r>
      <w:proofErr w:type="spellEnd"/>
      <w:proofErr w:type="gramStart"/>
      <w:r>
        <w:t xml:space="preserve">  </w:t>
      </w:r>
      <w:proofErr w:type="gramEnd"/>
      <w:r>
        <w:t xml:space="preserve">- ver noção de path </w:t>
      </w:r>
      <w:proofErr w:type="spellStart"/>
      <w:r>
        <w:t>dependence</w:t>
      </w:r>
      <w:proofErr w:type="spellEnd"/>
      <w:r w:rsidR="00A21B69">
        <w:t xml:space="preserve"> </w:t>
      </w:r>
      <w:r w:rsidR="00A21B69">
        <w:fldChar w:fldCharType="begin"/>
      </w:r>
      <w:r w:rsidR="00A21B69">
        <w:instrText xml:space="preserve"> ADDIN EN.CITE &lt;EndNote&gt;&lt;Cite&gt;&lt;Author&gt;NORTH&lt;/Author&gt;&lt;Year&gt;1994&lt;/Year&gt;&lt;RecNum&gt;196&lt;/RecNum&gt;&lt;record&gt;&lt;rec-number&gt;196&lt;/rec-number&gt;&lt;foreign-keys&gt;&lt;key app="EN" db-id="9zraw0sdbpwzede5wtvxsxfiafs0frpe925s"&gt;196&lt;/key&gt;&lt;/foreign-keys&gt;&lt;ref-type name="Book"&gt;6&lt;/ref-type&gt;&lt;contributors&gt;&lt;authors&gt;&lt;author&gt;NORTH, Douglass&lt;/author&gt;&lt;/authors&gt;&lt;/contributors&gt;&lt;titles&gt;&lt;title&gt;Institutions, institutional change and economic performance&lt;/title&gt;&lt;/titles&gt;&lt;dates&gt;&lt;year&gt;1994&lt;/year&gt;&lt;/dates&gt;&lt;pub-location&gt;Cambridge&lt;/pub-location&gt;&lt;publisher&gt;Cambridge University Press&lt;/publisher&gt;&lt;urls&gt;&lt;/urls&gt;&lt;/record&gt;&lt;/Cite&gt;&lt;/EndNote&gt;</w:instrText>
      </w:r>
      <w:r w:rsidR="00A21B69">
        <w:fldChar w:fldCharType="separate"/>
      </w:r>
      <w:r w:rsidR="00A21B69">
        <w:rPr>
          <w:noProof/>
        </w:rPr>
        <w:t>(NORTH 1994)</w:t>
      </w:r>
      <w:r w:rsidR="00A21B69">
        <w:fldChar w:fldCharType="end"/>
      </w:r>
    </w:p>
    <w:p w:rsidR="0036573D" w:rsidRDefault="0036573D" w:rsidP="0036573D">
      <w:pPr>
        <w:spacing w:after="0" w:line="240" w:lineRule="auto"/>
      </w:pPr>
      <w:r>
        <w:t>H3 – participação baixa ou baixa ligação dos usuários</w:t>
      </w:r>
    </w:p>
    <w:p w:rsidR="004316EB" w:rsidRDefault="004316EB" w:rsidP="00957196">
      <w:pPr>
        <w:spacing w:after="0" w:line="240" w:lineRule="auto"/>
      </w:pPr>
    </w:p>
    <w:p w:rsidR="0036573D" w:rsidRPr="004316EB" w:rsidRDefault="0036573D" w:rsidP="00957196">
      <w:pPr>
        <w:spacing w:after="0" w:line="240" w:lineRule="auto"/>
      </w:pPr>
    </w:p>
    <w:p w:rsidR="004316EB" w:rsidRPr="004316EB" w:rsidRDefault="004316EB" w:rsidP="00957196">
      <w:pPr>
        <w:spacing w:after="0" w:line="240" w:lineRule="auto"/>
      </w:pPr>
      <w:r w:rsidRPr="004316EB">
        <w:t>D</w:t>
      </w:r>
      <w:r>
        <w:t>e</w:t>
      </w:r>
      <w:r w:rsidRPr="004316EB">
        <w:t>finição estrutura da Tese</w:t>
      </w:r>
    </w:p>
    <w:p w:rsidR="004316EB" w:rsidRDefault="004316EB" w:rsidP="00957196">
      <w:pPr>
        <w:spacing w:after="0" w:line="240" w:lineRule="auto"/>
      </w:pPr>
      <w:r>
        <w:t>Introdução</w:t>
      </w:r>
    </w:p>
    <w:p w:rsidR="004316EB" w:rsidRDefault="004316EB" w:rsidP="00957196">
      <w:pPr>
        <w:spacing w:after="0" w:line="240" w:lineRule="auto"/>
      </w:pPr>
      <w:r>
        <w:tab/>
      </w:r>
      <w:r w:rsidR="001B0935">
        <w:t>Contradições</w:t>
      </w:r>
      <w:r>
        <w:t xml:space="preserve"> entre diretrizes </w:t>
      </w:r>
      <w:proofErr w:type="gramStart"/>
      <w:r>
        <w:t>da políticas</w:t>
      </w:r>
      <w:proofErr w:type="gramEnd"/>
      <w:r>
        <w:t xml:space="preserve"> públicas X fragmentação de projetos e lógicas de ação pública</w:t>
      </w:r>
    </w:p>
    <w:p w:rsidR="004316EB" w:rsidRDefault="004316EB" w:rsidP="00957196">
      <w:pPr>
        <w:spacing w:after="0" w:line="240" w:lineRule="auto"/>
      </w:pPr>
      <w:r>
        <w:t xml:space="preserve">Quadro teórico-metodologico – explicar </w:t>
      </w:r>
      <w:proofErr w:type="gramStart"/>
      <w:r>
        <w:t>a</w:t>
      </w:r>
      <w:proofErr w:type="gramEnd"/>
      <w:r>
        <w:t xml:space="preserve"> problemática </w:t>
      </w:r>
    </w:p>
    <w:p w:rsidR="004316EB" w:rsidRDefault="001B0935" w:rsidP="00957196">
      <w:pPr>
        <w:spacing w:after="0" w:line="240" w:lineRule="auto"/>
        <w:ind w:left="2124" w:firstLine="708"/>
      </w:pPr>
      <w:r>
        <w:t>Relações</w:t>
      </w:r>
      <w:r w:rsidR="004316EB">
        <w:t xml:space="preserve"> de poder e configurações</w:t>
      </w:r>
    </w:p>
    <w:p w:rsidR="004316EB" w:rsidRDefault="004316EB" w:rsidP="00957196">
      <w:pPr>
        <w:spacing w:after="0" w:line="240" w:lineRule="auto"/>
      </w:pPr>
      <w:r>
        <w:t>Construção teórica:</w:t>
      </w:r>
    </w:p>
    <w:p w:rsidR="004316EB" w:rsidRDefault="004316EB" w:rsidP="00957196">
      <w:pPr>
        <w:spacing w:after="0" w:line="240" w:lineRule="auto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7.8pt;margin-top:137.3pt;width:355.95pt;height:43.85pt;z-index:251658240">
            <v:textbox>
              <w:txbxContent>
                <w:p w:rsidR="0036573D" w:rsidRPr="0036573D" w:rsidRDefault="00482C7A" w:rsidP="0036573D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  <w:proofErr w:type="spellStart"/>
                  <w:r>
                    <w:rPr>
                      <w:sz w:val="16"/>
                      <w:szCs w:val="20"/>
                    </w:rPr>
                    <w:t>Hipotese</w:t>
                  </w:r>
                  <w:proofErr w:type="spellEnd"/>
                  <w:r>
                    <w:rPr>
                      <w:sz w:val="16"/>
                      <w:szCs w:val="20"/>
                    </w:rPr>
                    <w:t>:</w:t>
                  </w:r>
                  <w:proofErr w:type="gramStart"/>
                  <w:r>
                    <w:rPr>
                      <w:sz w:val="16"/>
                      <w:szCs w:val="20"/>
                    </w:rPr>
                    <w:t xml:space="preserve"> </w:t>
                  </w:r>
                  <w:r w:rsidR="0037536A">
                    <w:rPr>
                      <w:sz w:val="16"/>
                      <w:szCs w:val="20"/>
                    </w:rPr>
                    <w:t xml:space="preserve"> </w:t>
                  </w:r>
                  <w:proofErr w:type="gramEnd"/>
                  <w:r w:rsidR="0036573D" w:rsidRPr="0036573D">
                    <w:rPr>
                      <w:sz w:val="16"/>
                      <w:szCs w:val="20"/>
                    </w:rPr>
                    <w:t xml:space="preserve">Limitação dos processos de participação pode ser explicada pelo poder dos técnicos, forças das redes e pela </w:t>
                  </w:r>
                  <w:proofErr w:type="spellStart"/>
                  <w:r w:rsidR="0036573D" w:rsidRPr="0036573D">
                    <w:rPr>
                      <w:sz w:val="16"/>
                      <w:szCs w:val="20"/>
                    </w:rPr>
                    <w:t>subsidiariedade</w:t>
                  </w:r>
                  <w:proofErr w:type="spellEnd"/>
                  <w:r w:rsidR="0036573D" w:rsidRPr="0036573D">
                    <w:rPr>
                      <w:sz w:val="16"/>
                      <w:szCs w:val="20"/>
                    </w:rPr>
                    <w:t xml:space="preserve"> federal</w:t>
                  </w:r>
                  <w:r>
                    <w:rPr>
                      <w:sz w:val="16"/>
                      <w:szCs w:val="20"/>
                    </w:rPr>
                    <w:t>.</w:t>
                  </w:r>
                </w:p>
                <w:p w:rsidR="004316EB" w:rsidRPr="0036573D" w:rsidRDefault="004316EB">
                  <w:pPr>
                    <w:rPr>
                      <w:sz w:val="16"/>
                      <w:szCs w:val="20"/>
                    </w:rPr>
                  </w:pPr>
                  <w:r w:rsidRPr="0036573D">
                    <w:rPr>
                      <w:sz w:val="16"/>
                      <w:szCs w:val="20"/>
                    </w:rPr>
                    <w:t>Buscar entender a tentativa de recomposição do sistema político tradicional do Brasil através do PDSTR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pt-BR"/>
        </w:rPr>
      </w:r>
      <w:r>
        <w:pict>
          <v:group id="_x0000_s1029" editas="canvas" style="width:384.5pt;height:200.5pt;mso-position-horizontal-relative:char;mso-position-vertical-relative:line" coordorigin="2410,4452" coordsize="7690,40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0;top:4452;width:7690;height:4010" o:preferrelative="f">
              <v:fill o:detectmouseclick="t"/>
              <v:path o:extrusionok="t" o:connecttype="none"/>
              <o:lock v:ext="edit" text="t"/>
            </v:shape>
            <v:roundrect id="_x0000_s1030" style="position:absolute;left:4447;top:4574;width:3079;height:506" arcsize="10923f">
              <v:textbox>
                <w:txbxContent>
                  <w:p w:rsidR="004316EB" w:rsidRPr="004316EB" w:rsidRDefault="004316EB" w:rsidP="004316E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Configurações</w:t>
                    </w:r>
                  </w:p>
                </w:txbxContent>
              </v:textbox>
            </v:roundrect>
            <v:roundrect id="_x0000_s1031" style="position:absolute;left:2586;top:5469;width:1861;height:386" arcsize="10923f">
              <v:textbox>
                <w:txbxContent>
                  <w:p w:rsidR="004316EB" w:rsidRPr="004316EB" w:rsidRDefault="004316EB" w:rsidP="004316EB">
                    <w:pPr>
                      <w:rPr>
                        <w:sz w:val="14"/>
                        <w:lang w:val="en-US"/>
                      </w:rPr>
                    </w:pPr>
                    <w:proofErr w:type="spellStart"/>
                    <w:r w:rsidRPr="004316EB">
                      <w:rPr>
                        <w:sz w:val="18"/>
                        <w:lang w:val="en-US"/>
                      </w:rPr>
                      <w:t>Sociologia</w:t>
                    </w:r>
                    <w:proofErr w:type="spellEnd"/>
                    <w:r w:rsidRPr="004316EB">
                      <w:rPr>
                        <w:sz w:val="18"/>
                        <w:lang w:val="en-US"/>
                      </w:rPr>
                      <w:t xml:space="preserve"> das elites</w:t>
                    </w:r>
                  </w:p>
                </w:txbxContent>
              </v:textbox>
            </v:roundrect>
            <v:roundrect id="_x0000_s1032" style="position:absolute;left:4751;top:5469;width:2183;height:386" arcsize="10923f">
              <v:textbox>
                <w:txbxContent>
                  <w:p w:rsidR="004316EB" w:rsidRPr="004316EB" w:rsidRDefault="004316EB" w:rsidP="004316EB">
                    <w:pPr>
                      <w:rPr>
                        <w:sz w:val="14"/>
                        <w:lang w:val="en-US"/>
                      </w:rPr>
                    </w:pPr>
                    <w:proofErr w:type="spellStart"/>
                    <w:r>
                      <w:rPr>
                        <w:sz w:val="18"/>
                        <w:lang w:val="en-US"/>
                      </w:rPr>
                      <w:t>Estrutura</w:t>
                    </w:r>
                    <w:proofErr w:type="spellEnd"/>
                    <w:r>
                      <w:rPr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lang w:val="en-US"/>
                      </w:rPr>
                      <w:t>administrativa</w:t>
                    </w:r>
                    <w:proofErr w:type="spellEnd"/>
                  </w:p>
                </w:txbxContent>
              </v:textbox>
            </v:roundrect>
            <v:roundrect id="_x0000_s1033" style="position:absolute;left:7416;top:5469;width:2015;height:386" arcsize="10923f">
              <v:textbox>
                <w:txbxContent>
                  <w:p w:rsidR="004316EB" w:rsidRPr="004316EB" w:rsidRDefault="004316EB" w:rsidP="004316EB">
                    <w:pPr>
                      <w:rPr>
                        <w:sz w:val="14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Neo-</w:t>
                    </w:r>
                    <w:proofErr w:type="spellStart"/>
                    <w:r>
                      <w:rPr>
                        <w:sz w:val="18"/>
                        <w:lang w:val="en-US"/>
                      </w:rPr>
                      <w:t>institucionalismo</w:t>
                    </w:r>
                    <w:proofErr w:type="spellEnd"/>
                  </w:p>
                </w:txbxContent>
              </v:textbox>
            </v:roundrect>
            <v:shape id="_x0000_s1035" type="#_x0000_t202" style="position:absolute;left:2658;top:6133;width:1789;height:1065" stroked="f">
              <v:textbox>
                <w:txbxContent>
                  <w:p w:rsidR="004316EB" w:rsidRPr="004316EB" w:rsidRDefault="004316EB" w:rsidP="004316EB">
                    <w:pPr>
                      <w:rPr>
                        <w:sz w:val="14"/>
                        <w:lang w:val="en-US"/>
                      </w:rPr>
                    </w:pPr>
                    <w:proofErr w:type="spellStart"/>
                    <w:r w:rsidRPr="004316EB">
                      <w:rPr>
                        <w:sz w:val="14"/>
                        <w:lang w:val="en-US"/>
                      </w:rPr>
                      <w:t>Técnicos</w:t>
                    </w:r>
                    <w:proofErr w:type="spellEnd"/>
                    <w:r w:rsidRPr="004316EB">
                      <w:rPr>
                        <w:sz w:val="14"/>
                        <w:lang w:val="en-US"/>
                      </w:rPr>
                      <w:t xml:space="preserve"> e </w:t>
                    </w:r>
                    <w:proofErr w:type="spellStart"/>
                    <w:r w:rsidRPr="004316EB">
                      <w:rPr>
                        <w:sz w:val="14"/>
                        <w:lang w:val="en-US"/>
                      </w:rPr>
                      <w:t>agricultores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4766;top:6006;width:1978;height:1192" stroked="f">
              <v:textbox>
                <w:txbxContent>
                  <w:p w:rsidR="004316EB" w:rsidRPr="004316EB" w:rsidRDefault="004316EB" w:rsidP="004316EB">
                    <w:pPr>
                      <w:spacing w:after="0" w:line="240" w:lineRule="auto"/>
                      <w:rPr>
                        <w:sz w:val="14"/>
                      </w:rPr>
                    </w:pPr>
                    <w:proofErr w:type="spellStart"/>
                    <w:r w:rsidRPr="004316EB">
                      <w:rPr>
                        <w:sz w:val="14"/>
                      </w:rPr>
                      <w:t>Subsidiariedade</w:t>
                    </w:r>
                    <w:proofErr w:type="spellEnd"/>
                  </w:p>
                  <w:p w:rsidR="004316EB" w:rsidRPr="004316EB" w:rsidRDefault="004316EB" w:rsidP="004316EB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4316EB">
                      <w:rPr>
                        <w:sz w:val="14"/>
                      </w:rPr>
                      <w:t xml:space="preserve">Sociologia da </w:t>
                    </w:r>
                    <w:proofErr w:type="spellStart"/>
                    <w:r w:rsidRPr="004316EB">
                      <w:rPr>
                        <w:sz w:val="14"/>
                      </w:rPr>
                      <w:t>Administraçao</w:t>
                    </w:r>
                    <w:proofErr w:type="spellEnd"/>
                    <w:r w:rsidRPr="004316EB">
                      <w:rPr>
                        <w:sz w:val="14"/>
                      </w:rPr>
                      <w:t xml:space="preserve"> pública</w:t>
                    </w:r>
                  </w:p>
                  <w:p w:rsidR="004316EB" w:rsidRPr="004316EB" w:rsidRDefault="004316EB" w:rsidP="004316EB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4316EB">
                      <w:rPr>
                        <w:sz w:val="14"/>
                      </w:rPr>
                      <w:t>Sistema político administrativo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8" type="#_x0000_t33" style="position:absolute;left:3517;top:4827;width:930;height:642;rotation:180;flip:y" o:connectortype="elbow" adj="-103262,162404,-103262">
              <v:stroke endarrow="block"/>
            </v:shape>
            <v:shape id="_x0000_s1039" type="#_x0000_t33" style="position:absolute;left:7526;top:4827;width:898;height:642" o:connectortype="elbow" adj="-181002,-162404,-181002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0" type="#_x0000_t34" style="position:absolute;left:5720;top:5203;width:389;height:144;rotation:90" o:connectortype="elbow" adj="10772,-762000,-332385">
              <v:stroke endarrow="block"/>
            </v:shape>
            <w10:wrap type="none"/>
            <w10:anchorlock/>
          </v:group>
        </w:pict>
      </w:r>
    </w:p>
    <w:p w:rsidR="004316EB" w:rsidRDefault="004316EB" w:rsidP="00957196">
      <w:pPr>
        <w:spacing w:after="0" w:line="240" w:lineRule="auto"/>
      </w:pPr>
      <w:proofErr w:type="gramStart"/>
      <w:r>
        <w:t>Capitulo :</w:t>
      </w:r>
      <w:proofErr w:type="gramEnd"/>
      <w:r>
        <w:t xml:space="preserve"> Relações de poder – sistemas de participação concretos</w:t>
      </w:r>
    </w:p>
    <w:p w:rsidR="004316EB" w:rsidRDefault="004316EB" w:rsidP="00957196">
      <w:pPr>
        <w:spacing w:after="0" w:line="240" w:lineRule="auto"/>
      </w:pPr>
      <w:r>
        <w:t>Capitulo: Fortalecimento dos técnicos</w:t>
      </w:r>
    </w:p>
    <w:p w:rsidR="004316EB" w:rsidRDefault="004316EB" w:rsidP="00957196">
      <w:pPr>
        <w:spacing w:after="0" w:line="240" w:lineRule="auto"/>
      </w:pPr>
      <w:r>
        <w:t xml:space="preserve">Capitulo: </w:t>
      </w:r>
      <w:proofErr w:type="spellStart"/>
      <w:r>
        <w:t>Subsidiariedade</w:t>
      </w:r>
      <w:proofErr w:type="spellEnd"/>
      <w:r>
        <w:t xml:space="preserve"> federal e dependência de caminho</w:t>
      </w:r>
    </w:p>
    <w:p w:rsidR="00BF073D" w:rsidRDefault="00BF073D" w:rsidP="00957196">
      <w:pPr>
        <w:spacing w:after="0" w:line="240" w:lineRule="auto"/>
      </w:pPr>
    </w:p>
    <w:p w:rsidR="00BF073D" w:rsidRDefault="00BF073D" w:rsidP="00957196">
      <w:pPr>
        <w:spacing w:after="0" w:line="240" w:lineRule="auto"/>
      </w:pPr>
      <w:r>
        <w:t>O que falta para resultados</w:t>
      </w:r>
    </w:p>
    <w:tbl>
      <w:tblPr>
        <w:tblStyle w:val="Tabelacomgrade"/>
        <w:tblW w:w="0" w:type="auto"/>
        <w:tblLook w:val="04A0"/>
      </w:tblPr>
      <w:tblGrid>
        <w:gridCol w:w="1809"/>
        <w:gridCol w:w="5163"/>
        <w:gridCol w:w="736"/>
        <w:gridCol w:w="1012"/>
      </w:tblGrid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jc w:val="center"/>
              <w:rPr>
                <w:b/>
                <w:sz w:val="20"/>
              </w:rPr>
            </w:pPr>
            <w:proofErr w:type="spellStart"/>
            <w:r w:rsidRPr="00BF073D">
              <w:rPr>
                <w:b/>
                <w:sz w:val="20"/>
              </w:rPr>
              <w:t>Hipoteses</w:t>
            </w:r>
            <w:proofErr w:type="spellEnd"/>
          </w:p>
        </w:tc>
        <w:tc>
          <w:tcPr>
            <w:tcW w:w="5163" w:type="dxa"/>
          </w:tcPr>
          <w:p w:rsidR="00BF073D" w:rsidRPr="00BF073D" w:rsidRDefault="00BF073D" w:rsidP="00957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BF073D">
              <w:rPr>
                <w:b/>
                <w:sz w:val="20"/>
              </w:rPr>
              <w:t>lementos</w:t>
            </w:r>
          </w:p>
        </w:tc>
        <w:tc>
          <w:tcPr>
            <w:tcW w:w="736" w:type="dxa"/>
          </w:tcPr>
          <w:p w:rsidR="00BF073D" w:rsidRPr="00BF073D" w:rsidRDefault="00BF073D" w:rsidP="00957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BF073D">
              <w:rPr>
                <w:b/>
                <w:sz w:val="20"/>
              </w:rPr>
              <w:t>tatus</w:t>
            </w:r>
          </w:p>
        </w:tc>
        <w:tc>
          <w:tcPr>
            <w:tcW w:w="1012" w:type="dxa"/>
          </w:tcPr>
          <w:p w:rsidR="00BF073D" w:rsidRPr="00BF073D" w:rsidRDefault="00BF073D" w:rsidP="00957196">
            <w:pPr>
              <w:jc w:val="center"/>
              <w:rPr>
                <w:b/>
                <w:sz w:val="20"/>
              </w:rPr>
            </w:pPr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Jogos de poder</w:t>
            </w:r>
          </w:p>
        </w:tc>
        <w:tc>
          <w:tcPr>
            <w:tcW w:w="5163" w:type="dxa"/>
          </w:tcPr>
          <w:p w:rsid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Configurações dos projetos (MO e CCC)</w:t>
            </w:r>
          </w:p>
          <w:p w:rsidR="00957196" w:rsidRPr="00BF073D" w:rsidRDefault="00957196" w:rsidP="00957196">
            <w:pPr>
              <w:rPr>
                <w:sz w:val="20"/>
              </w:rPr>
            </w:pPr>
            <w:r>
              <w:rPr>
                <w:sz w:val="20"/>
              </w:rPr>
              <w:t>Evolução das configurações dos projetos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Evolução da distribuição de recursos entre projetos no TAE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Nova redistribuição de recursos com TC</w:t>
            </w:r>
          </w:p>
        </w:tc>
        <w:tc>
          <w:tcPr>
            <w:tcW w:w="736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Ok</w:t>
            </w:r>
          </w:p>
          <w:p w:rsidR="00957196" w:rsidRDefault="00957196" w:rsidP="00957196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Não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Não</w:t>
            </w:r>
          </w:p>
        </w:tc>
        <w:tc>
          <w:tcPr>
            <w:tcW w:w="1012" w:type="dxa"/>
          </w:tcPr>
          <w:p w:rsidR="00BF073D" w:rsidRDefault="00BF073D" w:rsidP="00957196">
            <w:pPr>
              <w:rPr>
                <w:sz w:val="20"/>
              </w:rPr>
            </w:pPr>
          </w:p>
          <w:p w:rsidR="00957196" w:rsidRDefault="00957196" w:rsidP="00957196">
            <w:pPr>
              <w:rPr>
                <w:sz w:val="20"/>
              </w:rPr>
            </w:pPr>
          </w:p>
          <w:p w:rsidR="00BF073D" w:rsidRDefault="00BF073D" w:rsidP="009571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BF073D" w:rsidRPr="00BF073D" w:rsidRDefault="00BF073D" w:rsidP="009571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Fortalecimento dos técnicos</w:t>
            </w:r>
          </w:p>
        </w:tc>
        <w:tc>
          <w:tcPr>
            <w:tcW w:w="5163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Sociograma das reuniões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Diagrama de redes</w:t>
            </w:r>
            <w:proofErr w:type="gramStart"/>
            <w:r w:rsidRPr="00BF073D">
              <w:rPr>
                <w:sz w:val="20"/>
              </w:rPr>
              <w:t xml:space="preserve">  </w:t>
            </w:r>
            <w:proofErr w:type="gramEnd"/>
            <w:r w:rsidRPr="00BF073D">
              <w:rPr>
                <w:sz w:val="20"/>
              </w:rPr>
              <w:t>(ARS)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Entrevistas e observação</w:t>
            </w:r>
          </w:p>
          <w:p w:rsidR="00BF073D" w:rsidRPr="00BF073D" w:rsidRDefault="00957196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Trajetória</w:t>
            </w:r>
            <w:r w:rsidR="00BF073D" w:rsidRPr="00BF073D">
              <w:rPr>
                <w:sz w:val="20"/>
              </w:rPr>
              <w:t xml:space="preserve"> social dos atores</w:t>
            </w:r>
          </w:p>
        </w:tc>
        <w:tc>
          <w:tcPr>
            <w:tcW w:w="736" w:type="dxa"/>
          </w:tcPr>
          <w:p w:rsid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 w:rsid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 w:rsid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1012" w:type="dxa"/>
          </w:tcPr>
          <w:p w:rsidR="00BF073D" w:rsidRDefault="00BF073D" w:rsidP="0095719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Br</w:t>
            </w:r>
            <w:proofErr w:type="spellEnd"/>
            <w:proofErr w:type="gramEnd"/>
          </w:p>
          <w:p w:rsidR="00BF073D" w:rsidRDefault="00BF073D" w:rsidP="0095719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Br</w:t>
            </w:r>
            <w:proofErr w:type="spellEnd"/>
            <w:proofErr w:type="gramEnd"/>
          </w:p>
          <w:p w:rsidR="00BF073D" w:rsidRDefault="00BF073D" w:rsidP="00957196">
            <w:pPr>
              <w:rPr>
                <w:sz w:val="20"/>
              </w:rPr>
            </w:pPr>
          </w:p>
          <w:p w:rsidR="00BF073D" w:rsidRPr="00BF073D" w:rsidRDefault="00961E12" w:rsidP="00957196">
            <w:pPr>
              <w:rPr>
                <w:sz w:val="20"/>
              </w:rPr>
            </w:pPr>
            <w:r>
              <w:rPr>
                <w:sz w:val="20"/>
              </w:rPr>
              <w:t>Estagiário</w:t>
            </w:r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  <w:proofErr w:type="spellStart"/>
            <w:r w:rsidRPr="00BF073D">
              <w:rPr>
                <w:sz w:val="20"/>
              </w:rPr>
              <w:t>Subsidiariedade</w:t>
            </w:r>
            <w:proofErr w:type="spellEnd"/>
          </w:p>
        </w:tc>
        <w:tc>
          <w:tcPr>
            <w:tcW w:w="5163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Trajetória dos projetos (fluxo)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Estrutura de financiamento dos projetos – antes e agora</w:t>
            </w:r>
          </w:p>
        </w:tc>
        <w:tc>
          <w:tcPr>
            <w:tcW w:w="736" w:type="dxa"/>
          </w:tcPr>
          <w:p w:rsid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 xml:space="preserve">Não </w:t>
            </w:r>
          </w:p>
        </w:tc>
        <w:tc>
          <w:tcPr>
            <w:tcW w:w="1012" w:type="dxa"/>
          </w:tcPr>
          <w:p w:rsidR="00BF073D" w:rsidRDefault="00BF073D" w:rsidP="00957196">
            <w:pPr>
              <w:rPr>
                <w:sz w:val="20"/>
              </w:rPr>
            </w:pPr>
          </w:p>
          <w:p w:rsidR="00961E12" w:rsidRPr="00BF073D" w:rsidRDefault="00961E12" w:rsidP="009571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lastRenderedPageBreak/>
              <w:t>Limitações à participação</w:t>
            </w:r>
          </w:p>
        </w:tc>
        <w:tc>
          <w:tcPr>
            <w:tcW w:w="5163" w:type="dxa"/>
          </w:tcPr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Entrevistas e observações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 w:rsidRPr="00BF073D">
              <w:rPr>
                <w:sz w:val="20"/>
              </w:rPr>
              <w:t>Trajetórias individuais dos atores</w:t>
            </w:r>
          </w:p>
        </w:tc>
        <w:tc>
          <w:tcPr>
            <w:tcW w:w="736" w:type="dxa"/>
          </w:tcPr>
          <w:p w:rsid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:rsidR="00BF073D" w:rsidRPr="00BF073D" w:rsidRDefault="00BF073D" w:rsidP="00957196">
            <w:pPr>
              <w:rPr>
                <w:sz w:val="20"/>
              </w:rPr>
            </w:pPr>
            <w:r>
              <w:rPr>
                <w:sz w:val="20"/>
              </w:rPr>
              <w:t xml:space="preserve">Não </w:t>
            </w:r>
          </w:p>
        </w:tc>
        <w:tc>
          <w:tcPr>
            <w:tcW w:w="1012" w:type="dxa"/>
          </w:tcPr>
          <w:p w:rsidR="00BF073D" w:rsidRDefault="00BF073D" w:rsidP="00957196">
            <w:pPr>
              <w:rPr>
                <w:sz w:val="20"/>
              </w:rPr>
            </w:pPr>
          </w:p>
          <w:p w:rsidR="00961E12" w:rsidRPr="00BF073D" w:rsidRDefault="00961E12" w:rsidP="009571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Estágiário</w:t>
            </w:r>
            <w:proofErr w:type="spellEnd"/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5163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736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1012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</w:tr>
      <w:tr w:rsidR="00957196" w:rsidRPr="00BF073D" w:rsidTr="00957196">
        <w:tc>
          <w:tcPr>
            <w:tcW w:w="1809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5163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736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  <w:tc>
          <w:tcPr>
            <w:tcW w:w="1012" w:type="dxa"/>
          </w:tcPr>
          <w:p w:rsidR="00BF073D" w:rsidRPr="00BF073D" w:rsidRDefault="00BF073D" w:rsidP="00957196">
            <w:pPr>
              <w:rPr>
                <w:sz w:val="20"/>
              </w:rPr>
            </w:pPr>
          </w:p>
        </w:tc>
      </w:tr>
    </w:tbl>
    <w:p w:rsidR="00BF073D" w:rsidRDefault="00BF073D" w:rsidP="00957196">
      <w:pPr>
        <w:spacing w:after="0" w:line="240" w:lineRule="auto"/>
      </w:pPr>
    </w:p>
    <w:p w:rsidR="00961E12" w:rsidRDefault="00961E12" w:rsidP="00957196">
      <w:pPr>
        <w:spacing w:after="0" w:line="240" w:lineRule="auto"/>
      </w:pPr>
      <w:r>
        <w:t>Atores a investigar: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proofErr w:type="spellStart"/>
      <w:r w:rsidRPr="00957196">
        <w:rPr>
          <w:sz w:val="16"/>
        </w:rPr>
        <w:t>Rosilda</w:t>
      </w:r>
      <w:proofErr w:type="spellEnd"/>
      <w:r w:rsidRPr="00957196">
        <w:rPr>
          <w:sz w:val="16"/>
        </w:rPr>
        <w:t xml:space="preserve"> (AF</w:t>
      </w:r>
      <w:r w:rsidR="00797CE2" w:rsidRPr="00957196">
        <w:rPr>
          <w:sz w:val="16"/>
        </w:rPr>
        <w:t xml:space="preserve"> - DF</w:t>
      </w:r>
      <w:r w:rsidRPr="00957196">
        <w:rPr>
          <w:sz w:val="16"/>
        </w:rPr>
        <w:t>)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Eliseth (articuladora</w:t>
      </w:r>
      <w:r w:rsidR="00797CE2" w:rsidRPr="00957196">
        <w:rPr>
          <w:sz w:val="16"/>
        </w:rPr>
        <w:t xml:space="preserve"> do TAE</w:t>
      </w:r>
      <w:r w:rsidRPr="00957196">
        <w:rPr>
          <w:sz w:val="16"/>
        </w:rPr>
        <w:t>, AF</w:t>
      </w:r>
      <w:proofErr w:type="gramStart"/>
      <w:r w:rsidRPr="00957196">
        <w:rPr>
          <w:sz w:val="16"/>
        </w:rPr>
        <w:t>)</w:t>
      </w:r>
      <w:proofErr w:type="gramEnd"/>
    </w:p>
    <w:p w:rsidR="00797CE2" w:rsidRPr="00957196" w:rsidRDefault="00797CE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Claudio Duarte (</w:t>
      </w:r>
      <w:proofErr w:type="gramStart"/>
      <w:r w:rsidRPr="00957196">
        <w:rPr>
          <w:sz w:val="16"/>
        </w:rPr>
        <w:t>AF –DF</w:t>
      </w:r>
      <w:proofErr w:type="gramEnd"/>
      <w:r w:rsidRPr="00957196">
        <w:rPr>
          <w:sz w:val="16"/>
        </w:rPr>
        <w:t>)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rFonts w:ascii="Calibri" w:eastAsia="Calibri" w:hAnsi="Calibri" w:cs="Times New Roman"/>
          <w:sz w:val="16"/>
        </w:rPr>
        <w:t>Jacinto Pinto-GO</w:t>
      </w:r>
      <w:r w:rsidRPr="00957196">
        <w:rPr>
          <w:sz w:val="16"/>
        </w:rPr>
        <w:t xml:space="preserve"> (AF)</w:t>
      </w:r>
    </w:p>
    <w:p w:rsidR="00797CE2" w:rsidRPr="00957196" w:rsidRDefault="00797CE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Adilson (articulador MDA – DF e GO)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Joey Valle (</w:t>
      </w:r>
      <w:proofErr w:type="spellStart"/>
      <w:r w:rsidRPr="00957196">
        <w:rPr>
          <w:sz w:val="16"/>
        </w:rPr>
        <w:t>Malunga</w:t>
      </w:r>
      <w:proofErr w:type="spellEnd"/>
      <w:r w:rsidRPr="00957196">
        <w:rPr>
          <w:sz w:val="16"/>
        </w:rPr>
        <w:t xml:space="preserve">, SCT/DF, </w:t>
      </w:r>
      <w:proofErr w:type="spellStart"/>
      <w:r w:rsidRPr="00957196">
        <w:rPr>
          <w:sz w:val="16"/>
        </w:rPr>
        <w:t>Emater</w:t>
      </w:r>
      <w:proofErr w:type="spellEnd"/>
      <w:proofErr w:type="gramStart"/>
      <w:r w:rsidRPr="00957196">
        <w:rPr>
          <w:sz w:val="16"/>
        </w:rPr>
        <w:t>)</w:t>
      </w:r>
      <w:proofErr w:type="gramEnd"/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Luciano (</w:t>
      </w:r>
      <w:proofErr w:type="spellStart"/>
      <w:r w:rsidRPr="00957196">
        <w:rPr>
          <w:sz w:val="16"/>
        </w:rPr>
        <w:t>Emater</w:t>
      </w:r>
      <w:proofErr w:type="spellEnd"/>
      <w:r w:rsidR="00797CE2" w:rsidRPr="00957196">
        <w:rPr>
          <w:sz w:val="16"/>
        </w:rPr>
        <w:t>- DF</w:t>
      </w:r>
      <w:r w:rsidRPr="00957196">
        <w:rPr>
          <w:sz w:val="16"/>
        </w:rPr>
        <w:t>)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Ana Amélia (</w:t>
      </w:r>
      <w:proofErr w:type="spellStart"/>
      <w:r w:rsidRPr="00957196">
        <w:rPr>
          <w:sz w:val="16"/>
        </w:rPr>
        <w:t>Emater</w:t>
      </w:r>
      <w:proofErr w:type="spellEnd"/>
      <w:r w:rsidR="00797CE2" w:rsidRPr="00957196">
        <w:rPr>
          <w:sz w:val="16"/>
        </w:rPr>
        <w:t xml:space="preserve"> - </w:t>
      </w:r>
      <w:proofErr w:type="spellStart"/>
      <w:proofErr w:type="gramStart"/>
      <w:r w:rsidR="00797CE2" w:rsidRPr="00957196">
        <w:rPr>
          <w:sz w:val="16"/>
        </w:rPr>
        <w:t>df</w:t>
      </w:r>
      <w:proofErr w:type="spellEnd"/>
      <w:proofErr w:type="gramEnd"/>
      <w:r w:rsidRPr="00957196">
        <w:rPr>
          <w:sz w:val="16"/>
        </w:rPr>
        <w:t>)</w:t>
      </w:r>
    </w:p>
    <w:p w:rsidR="00961E12" w:rsidRPr="00957196" w:rsidRDefault="00961E1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 xml:space="preserve">Arthur (IBRADEC- </w:t>
      </w:r>
      <w:proofErr w:type="spellStart"/>
      <w:r w:rsidRPr="00957196">
        <w:rPr>
          <w:sz w:val="16"/>
        </w:rPr>
        <w:t>Ong</w:t>
      </w:r>
      <w:proofErr w:type="spellEnd"/>
      <w:r w:rsidR="00797CE2" w:rsidRPr="00957196">
        <w:rPr>
          <w:sz w:val="16"/>
        </w:rPr>
        <w:t xml:space="preserve"> - DF</w:t>
      </w:r>
      <w:r w:rsidRPr="00957196">
        <w:rPr>
          <w:sz w:val="16"/>
        </w:rPr>
        <w:t>)</w:t>
      </w:r>
    </w:p>
    <w:p w:rsidR="00961E12" w:rsidRPr="00957196" w:rsidRDefault="00797CE2" w:rsidP="00957196">
      <w:pPr>
        <w:spacing w:after="0" w:line="240" w:lineRule="auto"/>
        <w:rPr>
          <w:sz w:val="16"/>
        </w:rPr>
      </w:pPr>
      <w:r w:rsidRPr="00957196">
        <w:rPr>
          <w:sz w:val="16"/>
        </w:rPr>
        <w:t>Junior dos Cocos (EMATER GO)</w:t>
      </w:r>
    </w:p>
    <w:p w:rsidR="00797CE2" w:rsidRDefault="00797CE2" w:rsidP="00957196">
      <w:pPr>
        <w:spacing w:after="0" w:line="240" w:lineRule="auto"/>
      </w:pPr>
    </w:p>
    <w:p w:rsidR="00E32C81" w:rsidRDefault="00E32C81" w:rsidP="00957196">
      <w:pPr>
        <w:spacing w:after="0" w:line="240" w:lineRule="auto"/>
      </w:pPr>
    </w:p>
    <w:p w:rsidR="007C7545" w:rsidRDefault="007C7545" w:rsidP="00957196">
      <w:pPr>
        <w:spacing w:after="0" w:line="240" w:lineRule="auto"/>
      </w:pPr>
    </w:p>
    <w:p w:rsidR="007C7545" w:rsidRDefault="007C7545" w:rsidP="00957196">
      <w:pPr>
        <w:spacing w:after="0" w:line="240" w:lineRule="auto"/>
      </w:pPr>
    </w:p>
    <w:p w:rsidR="00A21B69" w:rsidRPr="00A21B69" w:rsidRDefault="007C7545" w:rsidP="00A21B6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21B69" w:rsidRPr="00A21B69">
        <w:rPr>
          <w:rFonts w:ascii="Calibri" w:hAnsi="Calibri" w:cs="Calibri"/>
          <w:noProof/>
        </w:rPr>
        <w:t xml:space="preserve">NORTH, D. (1994). </w:t>
      </w:r>
      <w:r w:rsidR="00A21B69" w:rsidRPr="00A21B69">
        <w:rPr>
          <w:rFonts w:ascii="Calibri" w:hAnsi="Calibri" w:cs="Calibri"/>
          <w:noProof/>
          <w:u w:val="single"/>
        </w:rPr>
        <w:t>Institutions, institutional change and economic performance</w:t>
      </w:r>
      <w:r w:rsidR="00A21B69" w:rsidRPr="00A21B69">
        <w:rPr>
          <w:rFonts w:ascii="Calibri" w:hAnsi="Calibri" w:cs="Calibri"/>
          <w:noProof/>
        </w:rPr>
        <w:t>. Cambridge, Cambridge University Press.</w:t>
      </w:r>
    </w:p>
    <w:p w:rsidR="00A21B69" w:rsidRPr="00A21B69" w:rsidRDefault="00A21B69" w:rsidP="00A21B6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21B69">
        <w:rPr>
          <w:rFonts w:ascii="Calibri" w:hAnsi="Calibri" w:cs="Calibri"/>
          <w:noProof/>
        </w:rPr>
        <w:t xml:space="preserve">SABOURIN, E. and M. HAUBERT (2007). </w:t>
      </w:r>
      <w:r w:rsidRPr="00A21B69">
        <w:rPr>
          <w:rFonts w:ascii="Calibri" w:hAnsi="Calibri" w:cs="Calibri"/>
          <w:noProof/>
          <w:u w:val="single"/>
        </w:rPr>
        <w:t>Paysans du Brésil: entre échange marchand et réciprocité</w:t>
      </w:r>
      <w:r w:rsidRPr="00A21B69">
        <w:rPr>
          <w:rFonts w:ascii="Calibri" w:hAnsi="Calibri" w:cs="Calibri"/>
          <w:noProof/>
        </w:rPr>
        <w:t>. Versailles, Quae.</w:t>
      </w:r>
    </w:p>
    <w:p w:rsidR="00A21B69" w:rsidRDefault="00A21B69" w:rsidP="00A21B69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E32C81" w:rsidRPr="004316EB" w:rsidRDefault="007C7545" w:rsidP="00957196">
      <w:pPr>
        <w:spacing w:after="0" w:line="240" w:lineRule="auto"/>
      </w:pPr>
      <w:r>
        <w:fldChar w:fldCharType="end"/>
      </w:r>
    </w:p>
    <w:sectPr w:rsidR="00E32C81" w:rsidRPr="004316EB" w:rsidSect="00633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grafias mario 2009.enl&lt;/item&gt;&lt;/Libraries&gt;&lt;/ENLibraries&gt;"/>
  </w:docVars>
  <w:rsids>
    <w:rsidRoot w:val="004316EB"/>
    <w:rsid w:val="00163BB8"/>
    <w:rsid w:val="001B0935"/>
    <w:rsid w:val="001F776C"/>
    <w:rsid w:val="002476BB"/>
    <w:rsid w:val="0036573D"/>
    <w:rsid w:val="0037536A"/>
    <w:rsid w:val="00401EBB"/>
    <w:rsid w:val="004316EB"/>
    <w:rsid w:val="004720B3"/>
    <w:rsid w:val="00482C7A"/>
    <w:rsid w:val="00633A89"/>
    <w:rsid w:val="00797CE2"/>
    <w:rsid w:val="007C7545"/>
    <w:rsid w:val="007E3618"/>
    <w:rsid w:val="008B44A9"/>
    <w:rsid w:val="00912AC0"/>
    <w:rsid w:val="00957196"/>
    <w:rsid w:val="00961E12"/>
    <w:rsid w:val="00A0225C"/>
    <w:rsid w:val="00A21B69"/>
    <w:rsid w:val="00AE7419"/>
    <w:rsid w:val="00BF073D"/>
    <w:rsid w:val="00E32C81"/>
    <w:rsid w:val="00F5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38">
          <o:proxy start="" idref="#_x0000_s1030" connectloc="1"/>
          <o:proxy end="" idref="#_x0000_s1031" connectloc="0"/>
        </o:r>
        <o:r id="V:Rule6" type="connector" idref="#_x0000_s1039">
          <o:proxy start="" idref="#_x0000_s1030" connectloc="3"/>
          <o:proxy end="" idref="#_x0000_s1033" connectloc="0"/>
        </o:r>
        <o:r id="V:Rule8" type="connector" idref="#_x0000_s1040">
          <o:proxy start="" idref="#_x0000_s1030" connectloc="2"/>
          <o:proxy end="" idref="#_x0000_s1032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6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0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2009-12-11T07:49:00Z</dcterms:created>
  <dcterms:modified xsi:type="dcterms:W3CDTF">2009-12-11T09:18:00Z</dcterms:modified>
</cp:coreProperties>
</file>