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2C" w:rsidRPr="00B70D2C" w:rsidRDefault="00B70D2C" w:rsidP="00B70D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B70D2C">
        <w:rPr>
          <w:rFonts w:ascii="Arial" w:hAnsi="Arial" w:cs="Arial"/>
          <w:b/>
          <w:bCs/>
          <w:iCs/>
          <w:sz w:val="28"/>
          <w:szCs w:val="28"/>
        </w:rPr>
        <w:t>Intelligent architecture</w:t>
      </w:r>
    </w:p>
    <w:p w:rsidR="00B70D2C" w:rsidRPr="00B70D2C" w:rsidRDefault="00B70D2C" w:rsidP="00B70D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0D2C">
        <w:rPr>
          <w:rFonts w:ascii="Arial" w:hAnsi="Arial" w:cs="Arial"/>
          <w:sz w:val="24"/>
          <w:szCs w:val="24"/>
        </w:rPr>
        <w:t>Intelligent architecture refers to built forms whose integrated systems are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capable of anticipating and responding to phenomena, whether internal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or external, that affect the performance of the building and its occupants.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Intelligent architecture relates to three distinct areas of concern:</w:t>
      </w:r>
    </w:p>
    <w:p w:rsidR="00B70D2C" w:rsidRPr="00B70D2C" w:rsidRDefault="00B70D2C" w:rsidP="00B70D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70D2C">
        <w:rPr>
          <w:rFonts w:ascii="Arial" w:hAnsi="Arial" w:cs="Arial"/>
          <w:sz w:val="24"/>
          <w:szCs w:val="24"/>
        </w:rPr>
        <w:t>Intelligent design;</w:t>
      </w:r>
    </w:p>
    <w:p w:rsidR="00B70D2C" w:rsidRPr="00B70D2C" w:rsidRDefault="00B70D2C" w:rsidP="00B70D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70D2C">
        <w:rPr>
          <w:rFonts w:ascii="Arial" w:hAnsi="Arial" w:cs="Arial"/>
          <w:sz w:val="24"/>
          <w:szCs w:val="24"/>
        </w:rPr>
        <w:t>Appropriate use of intelligent technology;</w:t>
      </w:r>
    </w:p>
    <w:p w:rsidR="00B70D2C" w:rsidRPr="00B70D2C" w:rsidRDefault="00B70D2C" w:rsidP="00B70D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70D2C">
        <w:rPr>
          <w:rFonts w:ascii="Arial" w:hAnsi="Arial" w:cs="Arial"/>
          <w:sz w:val="24"/>
          <w:szCs w:val="24"/>
        </w:rPr>
        <w:t>Intelligent use and maintenance of buildings.</w:t>
      </w:r>
    </w:p>
    <w:p w:rsidR="00B70D2C" w:rsidRPr="00B70D2C" w:rsidRDefault="00B70D2C" w:rsidP="00B70D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70D2C" w:rsidRDefault="00B70D2C" w:rsidP="00B70D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0D2C">
        <w:rPr>
          <w:rFonts w:ascii="Arial" w:hAnsi="Arial" w:cs="Arial"/>
          <w:b/>
          <w:bCs/>
          <w:i/>
          <w:iCs/>
          <w:sz w:val="24"/>
          <w:szCs w:val="24"/>
        </w:rPr>
        <w:t xml:space="preserve">Intelligent design </w:t>
      </w:r>
      <w:r w:rsidRPr="00B70D2C">
        <w:rPr>
          <w:rFonts w:ascii="Arial" w:hAnsi="Arial" w:cs="Arial"/>
          <w:sz w:val="24"/>
          <w:szCs w:val="24"/>
        </w:rPr>
        <w:t>requires that the building design responds to humanistic,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cultural and contextual issues; that it exhibits simultaneous concern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for economic, political and global issues; and that it produces an artificial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enclosure which exists in harmony with nature. Existing in harmony with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nature includes responding to the physical laws of nature and the proper use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of natural resources.</w:t>
      </w:r>
    </w:p>
    <w:p w:rsidR="00B70D2C" w:rsidRPr="00B70D2C" w:rsidRDefault="00B70D2C" w:rsidP="00B70D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70D2C" w:rsidRDefault="00B70D2C" w:rsidP="00B70D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0D2C">
        <w:rPr>
          <w:rFonts w:ascii="Arial" w:hAnsi="Arial" w:cs="Arial"/>
          <w:b/>
          <w:bCs/>
          <w:i/>
          <w:iCs/>
          <w:sz w:val="24"/>
          <w:szCs w:val="24"/>
        </w:rPr>
        <w:t>Appropriate use of intelligent technology.</w:t>
      </w:r>
      <w:proofErr w:type="gramEnd"/>
      <w:r w:rsidRPr="00B70D2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The mere availability of a large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variety of smart materials and intelligent technologies often results in their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use in inappropriate situations. Integrating intelligent technologies with an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intelligent built form that responds to the inherent cultural preferences of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the occupants is a central theme in intelligent architecture. As an example,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in areas where people place a high premium on operable windows for conservation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of electricity, the most appropriate and efficient air- conditioning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strategy for a building may be the use of thermal mass and night- time free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cooling instead of a high- tech air- conditioning system. In other cases, the use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of carefully selected electric lighting and environmental control strategies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may be more appropriate.</w:t>
      </w:r>
    </w:p>
    <w:p w:rsidR="00B70D2C" w:rsidRPr="00B70D2C" w:rsidRDefault="00B70D2C" w:rsidP="00B70D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70D2C" w:rsidRDefault="00B70D2C" w:rsidP="00B70D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0D2C">
        <w:rPr>
          <w:rFonts w:ascii="Arial" w:hAnsi="Arial" w:cs="Arial"/>
          <w:b/>
          <w:bCs/>
          <w:i/>
          <w:iCs/>
          <w:sz w:val="24"/>
          <w:szCs w:val="24"/>
        </w:rPr>
        <w:t>Intelligent use and maintenance of buildings</w:t>
      </w:r>
      <w:r w:rsidRPr="00B70D2C">
        <w:rPr>
          <w:rFonts w:ascii="Arial" w:hAnsi="Arial" w:cs="Arial"/>
          <w:sz w:val="24"/>
          <w:szCs w:val="24"/>
        </w:rPr>
        <w:t>.</w:t>
      </w:r>
      <w:proofErr w:type="gramEnd"/>
      <w:r w:rsidRPr="00B70D2C">
        <w:rPr>
          <w:rFonts w:ascii="Arial" w:hAnsi="Arial" w:cs="Arial"/>
          <w:sz w:val="24"/>
          <w:szCs w:val="24"/>
        </w:rPr>
        <w:t xml:space="preserve"> Truly intelligent architecture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incorporates intelligent facility management (FM) processes. For a design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to be intelligent it must take into consideration the life cycle of a building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and its various systems and components. Although an intelligent building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may be complex, it should be fundamentally simple to operate, be energy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and resource efficient, and easy to maintain, upgrade, modify and recycle.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Materials and equipment that require complex maintenance and unhealthy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 xml:space="preserve">cleaning agents, and building </w:t>
      </w:r>
      <w:r w:rsidRPr="00B70D2C">
        <w:rPr>
          <w:rFonts w:ascii="Arial" w:hAnsi="Arial" w:cs="Arial"/>
          <w:sz w:val="24"/>
          <w:szCs w:val="24"/>
        </w:rPr>
        <w:lastRenderedPageBreak/>
        <w:t>components that must be treated as hazardous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waste in the recycling process (e.g. mercury in light- bulbs) would not be used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in a fully developed intelligent architecture.</w:t>
      </w:r>
    </w:p>
    <w:p w:rsidR="00B70D2C" w:rsidRPr="00B70D2C" w:rsidRDefault="00B70D2C" w:rsidP="00B70D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70D2C" w:rsidRPr="00B70D2C" w:rsidRDefault="00B70D2C" w:rsidP="00B70D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B70D2C">
        <w:rPr>
          <w:rFonts w:ascii="Arial" w:hAnsi="Arial" w:cs="Arial"/>
          <w:b/>
          <w:bCs/>
          <w:iCs/>
          <w:sz w:val="28"/>
          <w:szCs w:val="28"/>
        </w:rPr>
        <w:t>Intelligent and responsive building façades</w:t>
      </w:r>
    </w:p>
    <w:p w:rsidR="00B70D2C" w:rsidRPr="00B70D2C" w:rsidRDefault="00B70D2C" w:rsidP="00B70D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0D2C">
        <w:rPr>
          <w:rFonts w:ascii="Arial" w:hAnsi="Arial" w:cs="Arial"/>
          <w:sz w:val="24"/>
          <w:szCs w:val="24"/>
        </w:rPr>
        <w:t>The character of the building envelope will be affected dramatically by the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development of intelligent buildings. Façades designed to integrate a host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of emerging technologies will have an inherent ‘intelligence’ and be able to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respond automatically, or through human intervention, to contextual conditions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and individual needs. Intelligent façades currently can:</w:t>
      </w:r>
    </w:p>
    <w:p w:rsidR="00B70D2C" w:rsidRPr="00B70D2C" w:rsidRDefault="00B70D2C" w:rsidP="00B70D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70D2C">
        <w:rPr>
          <w:rFonts w:ascii="Arial" w:hAnsi="Arial" w:cs="Arial"/>
          <w:sz w:val="24"/>
          <w:szCs w:val="24"/>
        </w:rPr>
        <w:t>Be centrally controlled while still providing the occupant with the ability to manually override the system;</w:t>
      </w:r>
    </w:p>
    <w:p w:rsidR="00B70D2C" w:rsidRPr="00B70D2C" w:rsidRDefault="00B70D2C" w:rsidP="00B70D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70D2C">
        <w:rPr>
          <w:rFonts w:ascii="Arial" w:hAnsi="Arial" w:cs="Arial"/>
          <w:sz w:val="24"/>
          <w:szCs w:val="24"/>
        </w:rPr>
        <w:t xml:space="preserve">Change their </w:t>
      </w:r>
      <w:proofErr w:type="spellStart"/>
      <w:r w:rsidRPr="00B70D2C">
        <w:rPr>
          <w:rFonts w:ascii="Arial" w:hAnsi="Arial" w:cs="Arial"/>
          <w:sz w:val="24"/>
          <w:szCs w:val="24"/>
        </w:rPr>
        <w:t>thermophysical</w:t>
      </w:r>
      <w:proofErr w:type="spellEnd"/>
      <w:r w:rsidRPr="00B70D2C">
        <w:rPr>
          <w:rFonts w:ascii="Arial" w:hAnsi="Arial" w:cs="Arial"/>
          <w:sz w:val="24"/>
          <w:szCs w:val="24"/>
        </w:rPr>
        <w:t xml:space="preserve"> properties such as thermal resistance, transmittance, </w:t>
      </w:r>
      <w:proofErr w:type="spellStart"/>
      <w:r w:rsidRPr="00B70D2C">
        <w:rPr>
          <w:rFonts w:ascii="Arial" w:hAnsi="Arial" w:cs="Arial"/>
          <w:sz w:val="24"/>
          <w:szCs w:val="24"/>
        </w:rPr>
        <w:t>absorptance</w:t>
      </w:r>
      <w:proofErr w:type="spellEnd"/>
      <w:r w:rsidRPr="00B70D2C">
        <w:rPr>
          <w:rFonts w:ascii="Arial" w:hAnsi="Arial" w:cs="Arial"/>
          <w:sz w:val="24"/>
          <w:szCs w:val="24"/>
        </w:rPr>
        <w:t>, permeability, etc;</w:t>
      </w:r>
    </w:p>
    <w:p w:rsidR="00B70D2C" w:rsidRPr="00B70D2C" w:rsidRDefault="00B70D2C" w:rsidP="00B70D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70D2C">
        <w:rPr>
          <w:rFonts w:ascii="Arial" w:hAnsi="Arial" w:cs="Arial"/>
          <w:sz w:val="24"/>
          <w:szCs w:val="24"/>
        </w:rPr>
        <w:t xml:space="preserve">Modify their interior and exterior </w:t>
      </w:r>
      <w:proofErr w:type="spellStart"/>
      <w:r w:rsidRPr="00B70D2C">
        <w:rPr>
          <w:rFonts w:ascii="Arial" w:hAnsi="Arial" w:cs="Arial"/>
          <w:sz w:val="24"/>
          <w:szCs w:val="24"/>
        </w:rPr>
        <w:t>colour</w:t>
      </w:r>
      <w:proofErr w:type="spellEnd"/>
      <w:r w:rsidRPr="00B70D2C">
        <w:rPr>
          <w:rFonts w:ascii="Arial" w:hAnsi="Arial" w:cs="Arial"/>
          <w:sz w:val="24"/>
          <w:szCs w:val="24"/>
        </w:rPr>
        <w:t xml:space="preserve"> and/or texture;</w:t>
      </w:r>
    </w:p>
    <w:p w:rsidR="00B70D2C" w:rsidRPr="00B70D2C" w:rsidRDefault="00B70D2C" w:rsidP="00B70D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70D2C">
        <w:rPr>
          <w:rFonts w:ascii="Arial" w:hAnsi="Arial" w:cs="Arial"/>
          <w:sz w:val="24"/>
          <w:szCs w:val="24"/>
        </w:rPr>
        <w:t>Function as communicating media façades with video and voice capabilities;</w:t>
      </w:r>
    </w:p>
    <w:p w:rsidR="00B70D2C" w:rsidRPr="00B70D2C" w:rsidRDefault="00B70D2C" w:rsidP="00B70D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70D2C">
        <w:rPr>
          <w:rFonts w:ascii="Arial" w:hAnsi="Arial" w:cs="Arial"/>
          <w:sz w:val="24"/>
          <w:szCs w:val="24"/>
        </w:rPr>
        <w:t>Change optical properties and allow the creation of patterned glazing, providing</w:t>
      </w:r>
    </w:p>
    <w:p w:rsidR="00B70D2C" w:rsidRDefault="00B70D2C" w:rsidP="00B70D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B70D2C">
        <w:rPr>
          <w:rFonts w:ascii="Arial" w:hAnsi="Arial" w:cs="Arial"/>
          <w:sz w:val="24"/>
          <w:szCs w:val="24"/>
        </w:rPr>
        <w:t>the</w:t>
      </w:r>
      <w:proofErr w:type="gramEnd"/>
      <w:r w:rsidRPr="00B70D2C">
        <w:rPr>
          <w:rFonts w:ascii="Arial" w:hAnsi="Arial" w:cs="Arial"/>
          <w:sz w:val="24"/>
          <w:szCs w:val="24"/>
        </w:rPr>
        <w:t xml:space="preserve"> opportunity for dynamic shading and remote light control.</w:t>
      </w:r>
    </w:p>
    <w:p w:rsidR="00B70D2C" w:rsidRPr="00B70D2C" w:rsidRDefault="00B70D2C" w:rsidP="00B70D2C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B70D2C" w:rsidRDefault="00B70D2C" w:rsidP="00B70D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0D2C">
        <w:rPr>
          <w:rFonts w:ascii="Arial" w:hAnsi="Arial" w:cs="Arial"/>
          <w:sz w:val="24"/>
          <w:szCs w:val="24"/>
        </w:rPr>
        <w:t>The development of the intelligent and responsive façade necessitates the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redefinition of the terms ‘window’ and ‘wall’. With the introduction of new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glazing and wall assemblies, what is ‘transparent’ may become ‘opaque’ with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the flick of a switch. Central controls for intelligent façades will respond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to climatic conditions by transforming the building envelope to optimize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heating and cooling loads, daylight utilization, natural ventilation, and so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on. Intelligent façades will transport daylight deep into a building’s interior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and allow the occupants to determine the degree of luminous, acoustical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and thermal comfort required along with the degree of visual and acoustical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 xml:space="preserve">privacy provided by the enclosure. </w:t>
      </w:r>
    </w:p>
    <w:p w:rsidR="00B70D2C" w:rsidRDefault="00B70D2C" w:rsidP="00B70D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70D2C" w:rsidRDefault="00B70D2C" w:rsidP="00B70D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0D2C">
        <w:rPr>
          <w:rFonts w:ascii="Arial" w:hAnsi="Arial" w:cs="Arial"/>
          <w:sz w:val="24"/>
          <w:szCs w:val="24"/>
        </w:rPr>
        <w:t>Additionally, we can now imagine interior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partitions that will allow the occupants to transform the aesthetic quality of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their working environment whenever and however they choose.</w:t>
      </w:r>
    </w:p>
    <w:p w:rsidR="00B70D2C" w:rsidRPr="00B70D2C" w:rsidRDefault="00B70D2C" w:rsidP="00B70D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70D2C" w:rsidRDefault="00B70D2C" w:rsidP="00B70D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70D2C" w:rsidRPr="00B70D2C" w:rsidRDefault="00B70D2C" w:rsidP="00B70D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0D2C">
        <w:rPr>
          <w:rFonts w:ascii="Arial" w:hAnsi="Arial" w:cs="Arial"/>
          <w:sz w:val="24"/>
          <w:szCs w:val="24"/>
        </w:rPr>
        <w:t>The idea of the intelligent or smart system, originally applied to electrical,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mechanical and aerospace systems, recently has been extended to include civil</w:t>
      </w:r>
    </w:p>
    <w:p w:rsidR="00B70D2C" w:rsidRDefault="00B70D2C" w:rsidP="00B70D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0D2C">
        <w:rPr>
          <w:rFonts w:ascii="Arial" w:hAnsi="Arial" w:cs="Arial"/>
          <w:sz w:val="24"/>
          <w:szCs w:val="24"/>
        </w:rPr>
        <w:t>structures</w:t>
      </w:r>
      <w:proofErr w:type="gramEnd"/>
      <w:r w:rsidRPr="00B70D2C">
        <w:rPr>
          <w:rFonts w:ascii="Arial" w:hAnsi="Arial" w:cs="Arial"/>
          <w:sz w:val="24"/>
          <w:szCs w:val="24"/>
        </w:rPr>
        <w:t xml:space="preserve"> as advances in sensing, networking and new materials have made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continuous monitoring and control of structural functions a realizable goal.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70D2C" w:rsidRDefault="00B70D2C" w:rsidP="00B70D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70D2C" w:rsidRDefault="00B70D2C" w:rsidP="00B70D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0D2C">
        <w:rPr>
          <w:rFonts w:ascii="Arial" w:hAnsi="Arial" w:cs="Arial"/>
          <w:sz w:val="24"/>
          <w:szCs w:val="24"/>
        </w:rPr>
        <w:t>By definition, the intelligent structure has the capability to identify its status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and optimally adapt its function in response to stimuli. The major focus of</w:t>
      </w:r>
      <w:r>
        <w:rPr>
          <w:rFonts w:ascii="Arial" w:hAnsi="Arial" w:cs="Arial"/>
          <w:sz w:val="24"/>
          <w:szCs w:val="24"/>
        </w:rPr>
        <w:t xml:space="preserve"> </w:t>
      </w:r>
      <w:r w:rsidRPr="00B70D2C">
        <w:rPr>
          <w:rFonts w:ascii="Arial" w:hAnsi="Arial" w:cs="Arial"/>
          <w:sz w:val="24"/>
          <w:szCs w:val="24"/>
        </w:rPr>
        <w:t>the intelligent civil structure has been on two areas:</w:t>
      </w:r>
      <w:r>
        <w:rPr>
          <w:rFonts w:ascii="Arial" w:hAnsi="Arial" w:cs="Arial"/>
          <w:sz w:val="24"/>
          <w:szCs w:val="24"/>
        </w:rPr>
        <w:t xml:space="preserve"> </w:t>
      </w:r>
    </w:p>
    <w:p w:rsidR="00B70D2C" w:rsidRDefault="00B70D2C" w:rsidP="00B70D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70D2C" w:rsidRPr="00B70D2C" w:rsidRDefault="00B70D2C" w:rsidP="00B70D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70D2C">
        <w:rPr>
          <w:rFonts w:ascii="Arial" w:hAnsi="Arial" w:cs="Arial"/>
          <w:sz w:val="24"/>
          <w:szCs w:val="24"/>
        </w:rPr>
        <w:t xml:space="preserve">Identification of structural </w:t>
      </w:r>
      <w:proofErr w:type="spellStart"/>
      <w:r w:rsidRPr="00B70D2C">
        <w:rPr>
          <w:rFonts w:ascii="Arial" w:hAnsi="Arial" w:cs="Arial"/>
          <w:sz w:val="24"/>
          <w:szCs w:val="24"/>
        </w:rPr>
        <w:t>behaviour</w:t>
      </w:r>
      <w:proofErr w:type="spellEnd"/>
      <w:r w:rsidRPr="00B70D2C">
        <w:rPr>
          <w:rFonts w:ascii="Arial" w:hAnsi="Arial" w:cs="Arial"/>
          <w:sz w:val="24"/>
          <w:szCs w:val="24"/>
        </w:rPr>
        <w:t xml:space="preserve"> or properties (e.g. deformation, energy usage or damage evaluation);</w:t>
      </w:r>
    </w:p>
    <w:p w:rsidR="00A2016B" w:rsidRPr="00B70D2C" w:rsidRDefault="00B70D2C" w:rsidP="00B70D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70D2C">
        <w:rPr>
          <w:rFonts w:ascii="Arial" w:hAnsi="Arial" w:cs="Arial"/>
          <w:sz w:val="24"/>
          <w:szCs w:val="24"/>
        </w:rPr>
        <w:t>Control of structural response to stimuli, whether external (e.g. wind or earthquake) or internal (e.g. acoustics or temperature variation).</w:t>
      </w:r>
    </w:p>
    <w:sectPr w:rsidR="00A2016B" w:rsidRPr="00B70D2C" w:rsidSect="004213D2">
      <w:pgSz w:w="11907" w:h="16840" w:code="9"/>
      <w:pgMar w:top="1701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835"/>
    <w:multiLevelType w:val="hybridMultilevel"/>
    <w:tmpl w:val="C5F01B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82EEF"/>
    <w:multiLevelType w:val="hybridMultilevel"/>
    <w:tmpl w:val="82D812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F45C3"/>
    <w:multiLevelType w:val="hybridMultilevel"/>
    <w:tmpl w:val="1DD852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70D2C"/>
    <w:rsid w:val="00323000"/>
    <w:rsid w:val="004213D2"/>
    <w:rsid w:val="00464C86"/>
    <w:rsid w:val="004D774B"/>
    <w:rsid w:val="00503030"/>
    <w:rsid w:val="006731C1"/>
    <w:rsid w:val="008F2FD3"/>
    <w:rsid w:val="009240FE"/>
    <w:rsid w:val="00A2016B"/>
    <w:rsid w:val="00AE7FDE"/>
    <w:rsid w:val="00B70D2C"/>
    <w:rsid w:val="00DB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735</Words>
  <Characters>4193</Characters>
  <Application>Microsoft Office Word</Application>
  <DocSecurity>0</DocSecurity>
  <Lines>34</Lines>
  <Paragraphs>9</Paragraphs>
  <ScaleCrop>false</ScaleCrop>
  <Company>DELL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Iqbal</dc:creator>
  <cp:lastModifiedBy>Muhammad Iqbal</cp:lastModifiedBy>
  <cp:revision>1</cp:revision>
  <dcterms:created xsi:type="dcterms:W3CDTF">2010-03-28T06:42:00Z</dcterms:created>
  <dcterms:modified xsi:type="dcterms:W3CDTF">2010-03-28T06:47:00Z</dcterms:modified>
</cp:coreProperties>
</file>