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D7A53" w:rsidTr="009D7A53">
        <w:tc>
          <w:tcPr>
            <w:tcW w:w="4889" w:type="dxa"/>
          </w:tcPr>
          <w:p w:rsidR="009D7A53" w:rsidRPr="00033A30" w:rsidRDefault="009D7A53" w:rsidP="009D7A53">
            <w:pPr>
              <w:pStyle w:val="NormaleWeb"/>
              <w:jc w:val="center"/>
              <w:rPr>
                <w:rFonts w:ascii="Bradley Hand ITC" w:hAnsi="Bradley Hand ITC"/>
                <w:b/>
                <w:color w:val="000000" w:themeColor="text1"/>
                <w:sz w:val="52"/>
                <w:szCs w:val="52"/>
              </w:rPr>
            </w:pPr>
            <w:r w:rsidRPr="00033A30">
              <w:rPr>
                <w:rFonts w:ascii="Bradley Hand ITC" w:hAnsi="Bradley Hand ITC"/>
                <w:b/>
                <w:color w:val="000000" w:themeColor="text1"/>
                <w:sz w:val="52"/>
                <w:szCs w:val="52"/>
              </w:rPr>
              <w:t>LA SARTORIA</w:t>
            </w:r>
          </w:p>
          <w:p w:rsidR="009D7A53" w:rsidRPr="00901500" w:rsidRDefault="009D7A53" w:rsidP="009D7A53">
            <w:pPr>
              <w:pStyle w:val="NormaleWeb"/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>U</w:t>
            </w: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na </w:t>
            </w:r>
            <w:r w:rsidRPr="00901500">
              <w:rPr>
                <w:rFonts w:ascii="Bradley Hand ITC" w:hAnsi="Bradley Hand ITC"/>
                <w:b/>
                <w:bCs/>
                <w:color w:val="000000" w:themeColor="text1"/>
                <w:sz w:val="32"/>
                <w:szCs w:val="32"/>
              </w:rPr>
              <w:t>sartoria</w:t>
            </w: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 è il laboratorio dove si confezionano abiti, vi lavora il </w:t>
            </w:r>
            <w:hyperlink r:id="rId6" w:tooltip="Sarto" w:history="1">
              <w:r w:rsidRPr="00901500">
                <w:rPr>
                  <w:rStyle w:val="Collegamentoipertestuale"/>
                  <w:rFonts w:ascii="Bradley Hand ITC" w:hAnsi="Bradley Hand ITC"/>
                  <w:b/>
                  <w:color w:val="000000" w:themeColor="text1"/>
                  <w:sz w:val="32"/>
                  <w:szCs w:val="32"/>
                </w:rPr>
                <w:t>sarto</w:t>
              </w:r>
            </w:hyperlink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 o </w:t>
            </w:r>
            <w:r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la </w:t>
            </w: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sarta coadiuvato da aiutanti che erano chiamate </w:t>
            </w:r>
            <w:r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 “</w:t>
            </w:r>
            <w:r w:rsidRPr="00901500">
              <w:rPr>
                <w:rFonts w:ascii="Bradley Hand ITC" w:hAnsi="Bradley Hand ITC"/>
                <w:b/>
                <w:i/>
                <w:iCs/>
                <w:color w:val="000000" w:themeColor="text1"/>
                <w:sz w:val="32"/>
                <w:szCs w:val="32"/>
              </w:rPr>
              <w:t>piccinine</w:t>
            </w:r>
            <w:r>
              <w:rPr>
                <w:rFonts w:ascii="Bradley Hand ITC" w:hAnsi="Bradley Hand ITC"/>
                <w:b/>
                <w:i/>
                <w:iCs/>
                <w:color w:val="000000" w:themeColor="text1"/>
                <w:sz w:val="32"/>
                <w:szCs w:val="32"/>
              </w:rPr>
              <w:t>”</w:t>
            </w: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>. Vi si preparano abiti su misura o si fanno modifiche personalizzate su capi preconfezionati. Le sartine che prestavano la loro opera nelle sartorie erano chiamate a Torino e in Piemonte "Caterinette" dal nome della loro patrona, Santa Caterina.</w:t>
            </w:r>
          </w:p>
          <w:p w:rsidR="009D7A53" w:rsidRPr="00901500" w:rsidRDefault="009D7A53" w:rsidP="009D7A53">
            <w:pPr>
              <w:pStyle w:val="NormaleWeb"/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</w:pP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Prima del </w:t>
            </w:r>
            <w:hyperlink r:id="rId7" w:tooltip="Prêt-à-porter" w:history="1">
              <w:proofErr w:type="spellStart"/>
              <w:r w:rsidRPr="00901500">
                <w:rPr>
                  <w:rStyle w:val="Collegamentoipertestuale"/>
                  <w:rFonts w:ascii="Bradley Hand ITC" w:hAnsi="Bradley Hand ITC"/>
                  <w:b/>
                  <w:color w:val="000000" w:themeColor="text1"/>
                  <w:sz w:val="32"/>
                  <w:szCs w:val="32"/>
                </w:rPr>
                <w:t>Prêt-à-porter</w:t>
              </w:r>
              <w:proofErr w:type="spellEnd"/>
            </w:hyperlink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 erano diffusissime, per l'aumento del prezzo della manodopera e la concorrenza dei capi confezionati dal dopo guerra sono andate via </w:t>
            </w:r>
            <w:proofErr w:type="spellStart"/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>via</w:t>
            </w:r>
            <w:proofErr w:type="spellEnd"/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 diminuendo.</w:t>
            </w:r>
          </w:p>
          <w:p w:rsidR="009D7A53" w:rsidRPr="00D705CE" w:rsidRDefault="009D7A53" w:rsidP="009D7A53">
            <w:pPr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</w:pP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 xml:space="preserve">Si intende con il termine </w:t>
            </w:r>
            <w:r w:rsidRPr="00901500">
              <w:rPr>
                <w:rFonts w:ascii="Bradley Hand ITC" w:hAnsi="Bradley Hand ITC"/>
                <w:b/>
                <w:bCs/>
                <w:color w:val="000000" w:themeColor="text1"/>
                <w:sz w:val="32"/>
                <w:szCs w:val="32"/>
              </w:rPr>
              <w:t>sartoria</w:t>
            </w:r>
            <w:r w:rsidRPr="00901500">
              <w:rPr>
                <w:rFonts w:ascii="Bradley Hand ITC" w:hAnsi="Bradley Hand ITC"/>
                <w:b/>
                <w:color w:val="000000" w:themeColor="text1"/>
                <w:sz w:val="32"/>
                <w:szCs w:val="32"/>
              </w:rPr>
              <w:t>, oltre che il luogo fisico in cui vengono confezionati gli abiti, anche l'arte stessa del creare abbigliamento su misura con perizia artigianale.</w:t>
            </w:r>
            <w:r w:rsidRPr="00901500"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 xml:space="preserve"> </w:t>
            </w:r>
            <w:r w:rsidRPr="00901500">
              <w:rPr>
                <w:rFonts w:ascii="Bradley Hand ITC" w:eastAsia="Times New Roman" w:hAnsi="Bradley Hand ITC" w:cs="Times New Roman"/>
                <w:b/>
                <w:color w:val="000000"/>
                <w:sz w:val="32"/>
                <w:szCs w:val="32"/>
                <w:lang w:eastAsia="it-IT"/>
              </w:rPr>
              <w:t xml:space="preserve">Gli accessori disponibili per un modello consentono di poter scegliere il dispositivo per fare gli occhielli, la cucitura all'indietro immediata, il piedino a scatto, il braccio libero per cucire parti rotonde strette (gamba del pantalone), il caricatore automatico della bobina, </w:t>
            </w:r>
            <w:r w:rsidRPr="00901500">
              <w:rPr>
                <w:rFonts w:ascii="Bradley Hand ITC" w:eastAsia="Times New Roman" w:hAnsi="Bradley Hand ITC" w:cs="Times New Roman"/>
                <w:b/>
                <w:color w:val="000000"/>
                <w:sz w:val="32"/>
                <w:szCs w:val="32"/>
                <w:lang w:eastAsia="it-IT"/>
              </w:rPr>
              <w:lastRenderedPageBreak/>
              <w:t xml:space="preserve">il regolatore automatico della tensione e della lunghezza del punto. Devi tenere presente anche della quantità e della difficoltà del tuo lavoro e del numero di persone per cui hai intenzione di cucire. </w:t>
            </w:r>
            <w:r w:rsidRPr="00901500">
              <w:rPr>
                <w:rFonts w:ascii="Bradley Hand ITC" w:eastAsia="Times New Roman" w:hAnsi="Bradley Hand ITC" w:cs="Times New Roman"/>
                <w:b/>
                <w:color w:val="000000"/>
                <w:sz w:val="32"/>
                <w:szCs w:val="32"/>
                <w:lang w:eastAsia="it-IT"/>
              </w:rPr>
              <w:br/>
              <w:t xml:space="preserve">Le macchine corredate di mobiletto sono state progettate per stare alla giusta altezza per cucire, ma soprattutto consentono una buona organizzazione. </w:t>
            </w:r>
            <w:r w:rsidRPr="00901500">
              <w:rPr>
                <w:rFonts w:ascii="Bradley Hand ITC" w:eastAsia="Times New Roman" w:hAnsi="Bradley Hand ITC" w:cs="Times New Roman"/>
                <w:b/>
                <w:color w:val="000000"/>
                <w:sz w:val="32"/>
                <w:szCs w:val="32"/>
                <w:lang w:eastAsia="it-IT"/>
              </w:rPr>
              <w:br/>
              <w:t xml:space="preserve">Se devi cucire molto ,conviene acquistare oltre alla macchina da cucire normale anche una macchina </w:t>
            </w:r>
            <w:r w:rsidRPr="00901500">
              <w:rPr>
                <w:rFonts w:ascii="Bradley Hand ITC" w:eastAsia="Times New Roman" w:hAnsi="Bradley Hand ITC" w:cs="Times New Roman"/>
                <w:b/>
                <w:bCs/>
                <w:sz w:val="32"/>
                <w:szCs w:val="32"/>
                <w:lang w:eastAsia="it-IT"/>
              </w:rPr>
              <w:t xml:space="preserve">taglia-cuci. </w:t>
            </w:r>
            <w:r w:rsidRPr="00901500">
              <w:rPr>
                <w:rFonts w:ascii="Bradley Hand ITC" w:eastAsia="Times New Roman" w:hAnsi="Bradley Hand ITC" w:cs="Times New Roman"/>
                <w:b/>
                <w:color w:val="000000"/>
                <w:sz w:val="32"/>
                <w:szCs w:val="32"/>
                <w:lang w:eastAsia="it-IT"/>
              </w:rPr>
              <w:t xml:space="preserve">Con questa macchina si possono rifinire perfettamente non solo i bordi tagliati, ma viene chiusa la cucitura, ritagliati i margini e cucito l'orlo tutto in una sola fase. </w:t>
            </w:r>
          </w:p>
          <w:p w:rsidR="009D7A53" w:rsidRDefault="009D7A53" w:rsidP="0097511C">
            <w:pPr>
              <w:pStyle w:val="NormaleWeb"/>
              <w:jc w:val="center"/>
              <w:rPr>
                <w:rFonts w:ascii="Bradley Hand ITC" w:hAnsi="Bradley Hand ITC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4889" w:type="dxa"/>
          </w:tcPr>
          <w:p w:rsidR="009D7A53" w:rsidRDefault="009D7A53" w:rsidP="0097511C">
            <w:pPr>
              <w:pStyle w:val="NormaleWeb"/>
              <w:jc w:val="center"/>
              <w:rPr>
                <w:rFonts w:ascii="Bradley Hand ITC" w:hAnsi="Bradley Hand ITC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Bradley Hand ITC" w:hAnsi="Bradley Hand ITC"/>
                <w:b/>
                <w:noProof/>
                <w:color w:val="000000" w:themeColor="text1"/>
                <w:sz w:val="52"/>
                <w:szCs w:val="5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4132580</wp:posOffset>
                  </wp:positionV>
                  <wp:extent cx="1352550" cy="2324100"/>
                  <wp:effectExtent l="19050" t="0" r="0" b="0"/>
                  <wp:wrapSquare wrapText="bothSides"/>
                  <wp:docPr id="4" name="Immagine 1" descr="http://www.trovavetrine.it/promozioni/sartoria-mangano8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ovavetrine.it/promozioni/sartoria-mangano8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7A53">
              <w:rPr>
                <w:rFonts w:ascii="Bradley Hand ITC" w:hAnsi="Bradley Hand ITC"/>
                <w:b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-1957705</wp:posOffset>
                  </wp:positionH>
                  <wp:positionV relativeFrom="paragraph">
                    <wp:posOffset>1141730</wp:posOffset>
                  </wp:positionV>
                  <wp:extent cx="1876425" cy="2076450"/>
                  <wp:effectExtent l="19050" t="0" r="9525" b="0"/>
                  <wp:wrapSquare wrapText="bothSides"/>
                  <wp:docPr id="5" name="Immagine 1" descr="Sacco per piumino Casadamare: qualità sar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co per piumino Casadamare: qualità sar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05CE" w:rsidRPr="00D705CE" w:rsidRDefault="00D705CE" w:rsidP="00D705CE">
      <w:pPr>
        <w:spacing w:after="0"/>
        <w:rPr>
          <w:rFonts w:ascii="Bradley Hand ITC" w:hAnsi="Bradley Hand ITC"/>
          <w:b/>
          <w:color w:val="000000" w:themeColor="text1"/>
          <w:sz w:val="32"/>
          <w:szCs w:val="32"/>
        </w:rPr>
      </w:pPr>
    </w:p>
    <w:sectPr w:rsidR="00D705CE" w:rsidRPr="00D705CE" w:rsidSect="00F27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06" w:rsidRDefault="00EB0F06" w:rsidP="00EB0F06">
      <w:pPr>
        <w:spacing w:after="0" w:line="240" w:lineRule="auto"/>
      </w:pPr>
      <w:r>
        <w:separator/>
      </w:r>
    </w:p>
  </w:endnote>
  <w:endnote w:type="continuationSeparator" w:id="1">
    <w:p w:rsidR="00EB0F06" w:rsidRDefault="00EB0F06" w:rsidP="00E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06" w:rsidRDefault="00EB0F06" w:rsidP="00EB0F06">
      <w:pPr>
        <w:spacing w:after="0" w:line="240" w:lineRule="auto"/>
      </w:pPr>
      <w:r>
        <w:separator/>
      </w:r>
    </w:p>
  </w:footnote>
  <w:footnote w:type="continuationSeparator" w:id="1">
    <w:p w:rsidR="00EB0F06" w:rsidRDefault="00EB0F06" w:rsidP="00EB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06"/>
    <w:rsid w:val="00033A30"/>
    <w:rsid w:val="00261917"/>
    <w:rsid w:val="00537EF7"/>
    <w:rsid w:val="006B5235"/>
    <w:rsid w:val="00771D88"/>
    <w:rsid w:val="00901500"/>
    <w:rsid w:val="0097511C"/>
    <w:rsid w:val="009D7A53"/>
    <w:rsid w:val="00AE4392"/>
    <w:rsid w:val="00C87054"/>
    <w:rsid w:val="00D52EBA"/>
    <w:rsid w:val="00D705CE"/>
    <w:rsid w:val="00EB0F06"/>
    <w:rsid w:val="00F2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0F0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F06"/>
  </w:style>
  <w:style w:type="paragraph" w:styleId="Pidipagina">
    <w:name w:val="footer"/>
    <w:basedOn w:val="Normale"/>
    <w:link w:val="PidipaginaCarattere"/>
    <w:uiPriority w:val="99"/>
    <w:semiHidden/>
    <w:unhideWhenUsed/>
    <w:rsid w:val="00EB0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F06"/>
  </w:style>
  <w:style w:type="character" w:styleId="Collegamentovisitato">
    <w:name w:val="FollowedHyperlink"/>
    <w:basedOn w:val="Carpredefinitoparagrafo"/>
    <w:uiPriority w:val="99"/>
    <w:semiHidden/>
    <w:unhideWhenUsed/>
    <w:rsid w:val="00033A3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D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203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892">
              <w:marLeft w:val="1905"/>
              <w:marRight w:val="0"/>
              <w:marTop w:val="0"/>
              <w:marBottom w:val="0"/>
              <w:divBdr>
                <w:top w:val="single" w:sz="2" w:space="0" w:color="D9D7CD"/>
                <w:left w:val="single" w:sz="2" w:space="0" w:color="D9D7CD"/>
                <w:bottom w:val="single" w:sz="2" w:space="0" w:color="D9D7CD"/>
                <w:right w:val="single" w:sz="2" w:space="0" w:color="D9D7CD"/>
              </w:divBdr>
              <w:divsChild>
                <w:div w:id="911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67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Pr%C3%AAt-%C3%A0-po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Sart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2011-02-10T11:03:00Z</dcterms:created>
  <dcterms:modified xsi:type="dcterms:W3CDTF">2011-02-10T14:04:00Z</dcterms:modified>
</cp:coreProperties>
</file>