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D8" w:rsidRPr="000174D8" w:rsidRDefault="000174D8" w:rsidP="000174D8">
      <w:pPr>
        <w:pStyle w:val="NormalWeb"/>
        <w:jc w:val="center"/>
        <w:rPr>
          <w:rFonts w:asciiTheme="minorHAnsi" w:hAnsiTheme="minorHAnsi" w:cstheme="minorHAnsi"/>
          <w:b/>
          <w:lang w:val="es-ES"/>
        </w:rPr>
      </w:pPr>
      <w:r w:rsidRPr="000174D8">
        <w:rPr>
          <w:rFonts w:asciiTheme="minorHAnsi" w:hAnsiTheme="minorHAnsi" w:cstheme="minorHAnsi"/>
          <w:b/>
          <w:lang w:val="es-ES"/>
        </w:rPr>
        <w:t>RETROALIMENTACIÓN</w:t>
      </w:r>
    </w:p>
    <w:p w:rsidR="000174D8" w:rsidRPr="000174D8" w:rsidRDefault="000174D8" w:rsidP="000174D8">
      <w:pPr>
        <w:pStyle w:val="NormalWeb"/>
        <w:rPr>
          <w:rFonts w:asciiTheme="minorHAnsi" w:hAnsiTheme="minorHAnsi" w:cstheme="minorHAnsi"/>
          <w:lang w:val="es-ES"/>
        </w:rPr>
      </w:pPr>
      <w:r w:rsidRPr="000174D8">
        <w:rPr>
          <w:rFonts w:asciiTheme="minorHAnsi" w:hAnsiTheme="minorHAnsi" w:cstheme="minorHAnsi"/>
          <w:lang w:val="es-ES"/>
        </w:rPr>
        <w:t xml:space="preserve">La realimentación, también denominada </w:t>
      </w:r>
      <w:r w:rsidRPr="000174D8">
        <w:rPr>
          <w:rFonts w:asciiTheme="minorHAnsi" w:hAnsiTheme="minorHAnsi" w:cstheme="minorHAnsi"/>
          <w:b/>
          <w:bCs/>
          <w:lang w:val="es-ES"/>
        </w:rPr>
        <w:t>retroalimentación</w:t>
      </w:r>
      <w:r w:rsidRPr="000174D8">
        <w:rPr>
          <w:rFonts w:asciiTheme="minorHAnsi" w:hAnsiTheme="minorHAnsi" w:cstheme="minorHAnsi"/>
          <w:lang w:val="es-ES"/>
        </w:rPr>
        <w:t xml:space="preserve"> o </w:t>
      </w:r>
      <w:proofErr w:type="spellStart"/>
      <w:r w:rsidRPr="000174D8">
        <w:rPr>
          <w:rFonts w:asciiTheme="minorHAnsi" w:hAnsiTheme="minorHAnsi" w:cstheme="minorHAnsi"/>
          <w:b/>
          <w:bCs/>
          <w:i/>
          <w:iCs/>
          <w:lang w:val="es-ES"/>
        </w:rPr>
        <w:t>feedback</w:t>
      </w:r>
      <w:proofErr w:type="spellEnd"/>
      <w:r w:rsidRPr="000174D8">
        <w:rPr>
          <w:rFonts w:asciiTheme="minorHAnsi" w:hAnsiTheme="minorHAnsi" w:cstheme="minorHAnsi"/>
          <w:lang w:val="es-ES"/>
        </w:rPr>
        <w:t xml:space="preserve">, significa ‘ida y vuelta’ y es, desde el punto de vista </w:t>
      </w:r>
      <w:hyperlink r:id="rId4" w:tooltip="Sociología" w:history="1">
        <w:r w:rsidRPr="000174D8">
          <w:rPr>
            <w:rStyle w:val="Hipervnculo"/>
            <w:rFonts w:asciiTheme="minorHAnsi" w:hAnsiTheme="minorHAnsi" w:cstheme="minorHAnsi"/>
            <w:color w:val="auto"/>
            <w:u w:val="none"/>
            <w:lang w:val="es-ES"/>
          </w:rPr>
          <w:t>social</w:t>
        </w:r>
      </w:hyperlink>
      <w:r w:rsidRPr="000174D8">
        <w:rPr>
          <w:rFonts w:asciiTheme="minorHAnsi" w:hAnsiTheme="minorHAnsi" w:cstheme="minorHAnsi"/>
          <w:lang w:val="es-ES"/>
        </w:rPr>
        <w:t xml:space="preserve"> y </w:t>
      </w:r>
      <w:hyperlink r:id="rId5" w:tooltip="Psicología" w:history="1">
        <w:r w:rsidRPr="000174D8">
          <w:rPr>
            <w:rStyle w:val="Hipervnculo"/>
            <w:rFonts w:asciiTheme="minorHAnsi" w:hAnsiTheme="minorHAnsi" w:cstheme="minorHAnsi"/>
            <w:color w:val="auto"/>
            <w:u w:val="none"/>
            <w:lang w:val="es-ES"/>
          </w:rPr>
          <w:t>psicológico</w:t>
        </w:r>
      </w:hyperlink>
      <w:r w:rsidRPr="000174D8">
        <w:rPr>
          <w:rFonts w:asciiTheme="minorHAnsi" w:hAnsiTheme="minorHAnsi" w:cstheme="minorHAnsi"/>
          <w:lang w:val="es-ES"/>
        </w:rPr>
        <w:t xml:space="preserve">, el proceso de compartir observaciones, preocupaciones y sugerencias, con la intención de recabar </w:t>
      </w:r>
      <w:hyperlink r:id="rId6" w:tooltip="Información" w:history="1">
        <w:r w:rsidRPr="000174D8">
          <w:rPr>
            <w:rStyle w:val="Hipervnculo"/>
            <w:rFonts w:asciiTheme="minorHAnsi" w:hAnsiTheme="minorHAnsi" w:cstheme="minorHAnsi"/>
            <w:color w:val="auto"/>
            <w:u w:val="none"/>
            <w:lang w:val="es-ES"/>
          </w:rPr>
          <w:t>información</w:t>
        </w:r>
      </w:hyperlink>
      <w:r w:rsidRPr="000174D8">
        <w:rPr>
          <w:rFonts w:asciiTheme="minorHAnsi" w:hAnsiTheme="minorHAnsi" w:cstheme="minorHAnsi"/>
          <w:lang w:val="es-ES"/>
        </w:rPr>
        <w:t xml:space="preserve">, a nivel individual o colectivo, para intentar mejorar el funcionamiento de una organización o de cualquier grupo formado por seres humanos. Para que la mejora continua sea posible, la realimentación tiene que ser </w:t>
      </w:r>
      <w:proofErr w:type="spellStart"/>
      <w:r w:rsidRPr="000174D8">
        <w:rPr>
          <w:rFonts w:asciiTheme="minorHAnsi" w:hAnsiTheme="minorHAnsi" w:cstheme="minorHAnsi"/>
          <w:lang w:val="es-ES"/>
        </w:rPr>
        <w:t>pluridireccional</w:t>
      </w:r>
      <w:proofErr w:type="spellEnd"/>
      <w:r w:rsidRPr="000174D8">
        <w:rPr>
          <w:rFonts w:asciiTheme="minorHAnsi" w:hAnsiTheme="minorHAnsi" w:cstheme="minorHAnsi"/>
          <w:lang w:val="es-ES"/>
        </w:rPr>
        <w:t>, es decir, tanto entre iguales como en el escalafón jerárquico, en el que debería funcionar en ambos sentidos, de arriba para abajo y de abajo para arriba.</w:t>
      </w:r>
    </w:p>
    <w:p w:rsidR="000174D8" w:rsidRPr="000174D8" w:rsidRDefault="000174D8" w:rsidP="000174D8">
      <w:pPr>
        <w:pStyle w:val="NormalWeb"/>
        <w:rPr>
          <w:rFonts w:asciiTheme="minorHAnsi" w:hAnsiTheme="minorHAnsi" w:cstheme="minorHAnsi"/>
          <w:lang w:val="es-ES"/>
        </w:rPr>
      </w:pPr>
      <w:r w:rsidRPr="000174D8">
        <w:rPr>
          <w:rFonts w:asciiTheme="minorHAnsi" w:hAnsiTheme="minorHAnsi" w:cstheme="minorHAnsi"/>
          <w:lang w:val="es-ES"/>
        </w:rPr>
        <w:t xml:space="preserve">En la </w:t>
      </w:r>
      <w:hyperlink r:id="rId7" w:tooltip="Teoría de sistemas" w:history="1">
        <w:r w:rsidRPr="000174D8">
          <w:rPr>
            <w:rStyle w:val="Hipervnculo"/>
            <w:rFonts w:asciiTheme="minorHAnsi" w:hAnsiTheme="minorHAnsi" w:cstheme="minorHAnsi"/>
            <w:color w:val="auto"/>
            <w:u w:val="none"/>
            <w:lang w:val="es-ES"/>
          </w:rPr>
          <w:t>teoría de sistemas</w:t>
        </w:r>
      </w:hyperlink>
      <w:r w:rsidRPr="000174D8">
        <w:rPr>
          <w:rFonts w:asciiTheme="minorHAnsi" w:hAnsiTheme="minorHAnsi" w:cstheme="minorHAnsi"/>
          <w:lang w:val="es-ES"/>
        </w:rPr>
        <w:t xml:space="preserve">, en </w:t>
      </w:r>
      <w:hyperlink r:id="rId8" w:tooltip="Cibernética" w:history="1">
        <w:r w:rsidRPr="000174D8">
          <w:rPr>
            <w:rStyle w:val="Hipervnculo"/>
            <w:rFonts w:asciiTheme="minorHAnsi" w:hAnsiTheme="minorHAnsi" w:cstheme="minorHAnsi"/>
            <w:color w:val="auto"/>
            <w:u w:val="none"/>
            <w:lang w:val="es-ES"/>
          </w:rPr>
          <w:t>cibernética</w:t>
        </w:r>
      </w:hyperlink>
      <w:r w:rsidRPr="000174D8">
        <w:rPr>
          <w:rFonts w:asciiTheme="minorHAnsi" w:hAnsiTheme="minorHAnsi" w:cstheme="minorHAnsi"/>
          <w:lang w:val="es-ES"/>
        </w:rPr>
        <w:t xml:space="preserve"> o en la </w:t>
      </w:r>
      <w:hyperlink r:id="rId9" w:tooltip="Teoría de control" w:history="1">
        <w:r w:rsidRPr="000174D8">
          <w:rPr>
            <w:rStyle w:val="Hipervnculo"/>
            <w:rFonts w:asciiTheme="minorHAnsi" w:hAnsiTheme="minorHAnsi" w:cstheme="minorHAnsi"/>
            <w:color w:val="auto"/>
            <w:u w:val="none"/>
            <w:lang w:val="es-ES"/>
          </w:rPr>
          <w:t>teoría de control</w:t>
        </w:r>
      </w:hyperlink>
      <w:r w:rsidRPr="000174D8">
        <w:rPr>
          <w:rFonts w:asciiTheme="minorHAnsi" w:hAnsiTheme="minorHAnsi" w:cstheme="minorHAnsi"/>
          <w:lang w:val="es-ES"/>
        </w:rPr>
        <w:t xml:space="preserve">, la realimentación es un proceso por el que una cierta proporción de la señal de salida de un </w:t>
      </w:r>
      <w:hyperlink r:id="rId10" w:tooltip="Sistema" w:history="1">
        <w:r w:rsidRPr="000174D8">
          <w:rPr>
            <w:rStyle w:val="Hipervnculo"/>
            <w:rFonts w:asciiTheme="minorHAnsi" w:hAnsiTheme="minorHAnsi" w:cstheme="minorHAnsi"/>
            <w:color w:val="auto"/>
            <w:u w:val="none"/>
            <w:lang w:val="es-ES"/>
          </w:rPr>
          <w:t>sistema</w:t>
        </w:r>
      </w:hyperlink>
      <w:r w:rsidRPr="000174D8">
        <w:rPr>
          <w:rFonts w:asciiTheme="minorHAnsi" w:hAnsiTheme="minorHAnsi" w:cstheme="minorHAnsi"/>
          <w:lang w:val="es-ES"/>
        </w:rPr>
        <w:t xml:space="preserve"> se redirige de nuevo a la entrada. Esto es frecuente en el control del comportamiento dinámico del sistema. Los ejemplos de la realimentación se pueden encontrar en la mayoría de los sistemas complejos, tales como ingeniería, arquitectura, economía, y biología. </w:t>
      </w:r>
      <w:hyperlink r:id="rId11" w:tooltip="Arturo Rosenblueth" w:history="1">
        <w:r w:rsidRPr="000174D8">
          <w:rPr>
            <w:rStyle w:val="Hipervnculo"/>
            <w:rFonts w:asciiTheme="minorHAnsi" w:hAnsiTheme="minorHAnsi" w:cstheme="minorHAnsi"/>
            <w:color w:val="auto"/>
            <w:u w:val="none"/>
            <w:lang w:val="es-ES"/>
          </w:rPr>
          <w:t xml:space="preserve">Arturo </w:t>
        </w:r>
        <w:proofErr w:type="spellStart"/>
        <w:r w:rsidRPr="000174D8">
          <w:rPr>
            <w:rStyle w:val="Hipervnculo"/>
            <w:rFonts w:asciiTheme="minorHAnsi" w:hAnsiTheme="minorHAnsi" w:cstheme="minorHAnsi"/>
            <w:color w:val="auto"/>
            <w:u w:val="none"/>
            <w:lang w:val="es-ES"/>
          </w:rPr>
          <w:t>Rosenblueth</w:t>
        </w:r>
        <w:proofErr w:type="spellEnd"/>
      </w:hyperlink>
      <w:r w:rsidRPr="000174D8">
        <w:rPr>
          <w:rFonts w:asciiTheme="minorHAnsi" w:hAnsiTheme="minorHAnsi" w:cstheme="minorHAnsi"/>
          <w:lang w:val="es-ES"/>
        </w:rPr>
        <w:t>, investigador mexicano y médico en cuyo llamada “</w:t>
      </w:r>
      <w:proofErr w:type="spellStart"/>
      <w:r w:rsidRPr="000174D8">
        <w:rPr>
          <w:rFonts w:asciiTheme="minorHAnsi" w:hAnsiTheme="minorHAnsi" w:cstheme="minorHAnsi"/>
          <w:lang w:val="es-ES"/>
        </w:rPr>
        <w:t>Behavior</w:t>
      </w:r>
      <w:proofErr w:type="spellEnd"/>
      <w:r w:rsidRPr="000174D8">
        <w:rPr>
          <w:rFonts w:asciiTheme="minorHAnsi" w:hAnsiTheme="minorHAnsi" w:cstheme="minorHAnsi"/>
          <w:lang w:val="es-ES"/>
        </w:rPr>
        <w:t xml:space="preserve">, </w:t>
      </w:r>
      <w:proofErr w:type="spellStart"/>
      <w:r w:rsidRPr="000174D8">
        <w:rPr>
          <w:rFonts w:asciiTheme="minorHAnsi" w:hAnsiTheme="minorHAnsi" w:cstheme="minorHAnsi"/>
          <w:lang w:val="es-ES"/>
        </w:rPr>
        <w:t>Purpose</w:t>
      </w:r>
      <w:proofErr w:type="spellEnd"/>
      <w:r w:rsidRPr="000174D8">
        <w:rPr>
          <w:rFonts w:asciiTheme="minorHAnsi" w:hAnsiTheme="minorHAnsi" w:cstheme="minorHAnsi"/>
          <w:lang w:val="es-ES"/>
        </w:rPr>
        <w:t xml:space="preserve"> and </w:t>
      </w:r>
      <w:proofErr w:type="spellStart"/>
      <w:r w:rsidRPr="000174D8">
        <w:rPr>
          <w:rFonts w:asciiTheme="minorHAnsi" w:hAnsiTheme="minorHAnsi" w:cstheme="minorHAnsi"/>
          <w:lang w:val="es-ES"/>
        </w:rPr>
        <w:t>Teleology</w:t>
      </w:r>
      <w:proofErr w:type="spellEnd"/>
      <w:r w:rsidRPr="000174D8">
        <w:rPr>
          <w:rFonts w:asciiTheme="minorHAnsi" w:hAnsiTheme="minorHAnsi" w:cstheme="minorHAnsi"/>
          <w:lang w:val="es-ES"/>
        </w:rPr>
        <w:t xml:space="preserve">“ ("comportamiento, propósito y teleología"), de acuerdo con </w:t>
      </w:r>
      <w:hyperlink r:id="rId12" w:tooltip="Norbert Wiener" w:history="1">
        <w:proofErr w:type="spellStart"/>
        <w:r w:rsidRPr="000174D8">
          <w:rPr>
            <w:rStyle w:val="Hipervnculo"/>
            <w:rFonts w:asciiTheme="minorHAnsi" w:hAnsiTheme="minorHAnsi" w:cstheme="minorHAnsi"/>
            <w:color w:val="auto"/>
            <w:u w:val="none"/>
            <w:lang w:val="es-ES"/>
          </w:rPr>
          <w:t>Norbert</w:t>
        </w:r>
        <w:proofErr w:type="spellEnd"/>
        <w:r w:rsidRPr="000174D8">
          <w:rPr>
            <w:rStyle w:val="Hipervnculo"/>
            <w:rFonts w:asciiTheme="minorHAnsi" w:hAnsiTheme="minorHAnsi" w:cstheme="minorHAnsi"/>
            <w:color w:val="auto"/>
            <w:u w:val="none"/>
            <w:lang w:val="es-ES"/>
          </w:rPr>
          <w:t xml:space="preserve"> </w:t>
        </w:r>
        <w:proofErr w:type="spellStart"/>
        <w:r w:rsidRPr="000174D8">
          <w:rPr>
            <w:rStyle w:val="Hipervnculo"/>
            <w:rFonts w:asciiTheme="minorHAnsi" w:hAnsiTheme="minorHAnsi" w:cstheme="minorHAnsi"/>
            <w:color w:val="auto"/>
            <w:u w:val="none"/>
            <w:lang w:val="es-ES"/>
          </w:rPr>
          <w:t>Wiener</w:t>
        </w:r>
        <w:proofErr w:type="spellEnd"/>
      </w:hyperlink>
      <w:r w:rsidRPr="000174D8">
        <w:rPr>
          <w:rFonts w:asciiTheme="minorHAnsi" w:hAnsiTheme="minorHAnsi" w:cstheme="minorHAnsi"/>
          <w:lang w:val="es-ES"/>
        </w:rPr>
        <w:t>, fijó las bases para la nueva ciencia de la cibernética y propuso que el comportamiento controlado por la realimentación negativa, aplicada a un animal, al ser humano o a las máquinas era un principio determinante y directivo, en la naturaleza o en las creaciones humanas.</w:t>
      </w:r>
    </w:p>
    <w:p w:rsidR="003C54E3" w:rsidRPr="000174D8" w:rsidRDefault="003C54E3">
      <w:pPr>
        <w:rPr>
          <w:rFonts w:cstheme="minorHAnsi"/>
        </w:rPr>
      </w:pPr>
    </w:p>
    <w:sectPr w:rsidR="003C54E3" w:rsidRPr="000174D8" w:rsidSect="003C54E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0174D8"/>
    <w:rsid w:val="000174D8"/>
    <w:rsid w:val="003C54E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4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74D8"/>
    <w:rPr>
      <w:color w:val="0000FF"/>
      <w:u w:val="single"/>
    </w:rPr>
  </w:style>
  <w:style w:type="paragraph" w:styleId="NormalWeb">
    <w:name w:val="Normal (Web)"/>
    <w:basedOn w:val="Normal"/>
    <w:uiPriority w:val="99"/>
    <w:semiHidden/>
    <w:unhideWhenUsed/>
    <w:rsid w:val="000174D8"/>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divs>
    <w:div w:id="1823886613">
      <w:bodyDiv w:val="1"/>
      <w:marLeft w:val="0"/>
      <w:marRight w:val="0"/>
      <w:marTop w:val="0"/>
      <w:marBottom w:val="0"/>
      <w:divBdr>
        <w:top w:val="none" w:sz="0" w:space="0" w:color="auto"/>
        <w:left w:val="none" w:sz="0" w:space="0" w:color="auto"/>
        <w:bottom w:val="none" w:sz="0" w:space="0" w:color="auto"/>
        <w:right w:val="none" w:sz="0" w:space="0" w:color="auto"/>
      </w:divBdr>
      <w:divsChild>
        <w:div w:id="1267302175">
          <w:marLeft w:val="0"/>
          <w:marRight w:val="0"/>
          <w:marTop w:val="0"/>
          <w:marBottom w:val="0"/>
          <w:divBdr>
            <w:top w:val="none" w:sz="0" w:space="0" w:color="auto"/>
            <w:left w:val="none" w:sz="0" w:space="0" w:color="auto"/>
            <w:bottom w:val="none" w:sz="0" w:space="0" w:color="auto"/>
            <w:right w:val="none" w:sz="0" w:space="0" w:color="auto"/>
          </w:divBdr>
          <w:divsChild>
            <w:div w:id="419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ibern%C3%A9t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ki/Teor%C3%ADa_de_sistemas" TargetMode="External"/><Relationship Id="rId12" Type="http://schemas.openxmlformats.org/officeDocument/2006/relationships/hyperlink" Target="http://es.wikipedia.org/wiki/Norbert_Wie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Informaci%C3%B3n" TargetMode="External"/><Relationship Id="rId11" Type="http://schemas.openxmlformats.org/officeDocument/2006/relationships/hyperlink" Target="http://es.wikipedia.org/wiki/Arturo_Rosenblueth" TargetMode="External"/><Relationship Id="rId5" Type="http://schemas.openxmlformats.org/officeDocument/2006/relationships/hyperlink" Target="http://es.wikipedia.org/wiki/Psicolog%C3%ADa" TargetMode="External"/><Relationship Id="rId10" Type="http://schemas.openxmlformats.org/officeDocument/2006/relationships/hyperlink" Target="http://es.wikipedia.org/wiki/Sistema" TargetMode="External"/><Relationship Id="rId4" Type="http://schemas.openxmlformats.org/officeDocument/2006/relationships/hyperlink" Target="http://es.wikipedia.org/wiki/Sociolog%C3%ADa" TargetMode="External"/><Relationship Id="rId9" Type="http://schemas.openxmlformats.org/officeDocument/2006/relationships/hyperlink" Target="http://es.wikipedia.org/wiki/Teor%C3%ADa_de_contro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1920</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2011-05-10T18:52:00Z</dcterms:created>
  <dcterms:modified xsi:type="dcterms:W3CDTF">2011-05-10T18:53:00Z</dcterms:modified>
</cp:coreProperties>
</file>