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2C" w:rsidRPr="00615B2C" w:rsidRDefault="00615B2C" w:rsidP="00615B2C">
      <w:pPr>
        <w:spacing w:after="100" w:afterAutospacing="1" w:line="298" w:lineRule="atLeast"/>
        <w:jc w:val="center"/>
        <w:rPr>
          <w:rFonts w:ascii="Arial" w:eastAsia="Times New Roman" w:hAnsi="Arial" w:cs="Arial"/>
          <w:b/>
          <w:color w:val="000000" w:themeColor="text1"/>
          <w:sz w:val="24"/>
          <w:szCs w:val="24"/>
          <w:u w:val="single"/>
          <w:lang w:eastAsia="es-ES"/>
        </w:rPr>
      </w:pPr>
      <w:r w:rsidRPr="00615B2C">
        <w:rPr>
          <w:rFonts w:ascii="Arial" w:eastAsia="Times New Roman" w:hAnsi="Arial" w:cs="Arial"/>
          <w:b/>
          <w:color w:val="000000" w:themeColor="text1"/>
          <w:sz w:val="24"/>
          <w:szCs w:val="24"/>
          <w:u w:val="single"/>
          <w:lang w:eastAsia="es-ES"/>
        </w:rPr>
        <w:t>PRINCIPIOS DEL PENSAMIENTO DE SISTEMAS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LOS PROBLEMAS DE HOY DERIVAN DE LAS </w:t>
      </w:r>
      <w:hyperlink r:id="rId5" w:history="1">
        <w:r w:rsidRPr="00615B2C">
          <w:rPr>
            <w:rFonts w:ascii="Arial" w:eastAsia="Times New Roman" w:hAnsi="Arial" w:cs="Arial"/>
            <w:color w:val="000000" w:themeColor="text1"/>
            <w:sz w:val="24"/>
            <w:szCs w:val="24"/>
            <w:lang w:eastAsia="es-ES"/>
          </w:rPr>
          <w:t>SOLUCIONES</w:t>
        </w:r>
      </w:hyperlink>
      <w:r w:rsidRPr="00615B2C">
        <w:rPr>
          <w:rFonts w:ascii="Arial" w:eastAsia="Times New Roman" w:hAnsi="Arial" w:cs="Arial"/>
          <w:color w:val="000000" w:themeColor="text1"/>
          <w:sz w:val="24"/>
          <w:szCs w:val="24"/>
          <w:lang w:eastAsia="es-ES"/>
        </w:rPr>
        <w:t> DE AYER. A menudo nos desconcierta la causa de nuestros problemas en el pasado. Las soluciones que simplemente desplazan los problemas a otra parte de un sistema a menudo pasan inadvertidas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CUANTO MAS SE PRESIONA, MÁS PRESIONA EL SISTEMA. El fenómeno de "</w:t>
      </w:r>
      <w:hyperlink r:id="rId6" w:anchor="retrp" w:history="1">
        <w:r w:rsidRPr="00615B2C">
          <w:rPr>
            <w:rFonts w:ascii="Arial" w:eastAsia="Times New Roman" w:hAnsi="Arial" w:cs="Arial"/>
            <w:color w:val="000000" w:themeColor="text1"/>
            <w:sz w:val="24"/>
            <w:szCs w:val="24"/>
            <w:lang w:eastAsia="es-ES"/>
          </w:rPr>
          <w:t>retroalimentación</w:t>
        </w:r>
      </w:hyperlink>
      <w:r w:rsidRPr="00615B2C">
        <w:rPr>
          <w:rFonts w:ascii="Arial" w:eastAsia="Times New Roman" w:hAnsi="Arial" w:cs="Arial"/>
          <w:color w:val="000000" w:themeColor="text1"/>
          <w:sz w:val="24"/>
          <w:szCs w:val="24"/>
          <w:lang w:eastAsia="es-ES"/>
        </w:rPr>
        <w:t> compensadora" es cuanto más se trabaja, más trabajo hay y con la manipulación de unos cuantos para su propio provecho, pero una diligencia no permita que vieran lo que ocurre, cuando las intervenciones bien intencionadas provocan respuestas del sistema que compensan los frutos de la intervención. Ejercer más </w:t>
      </w:r>
      <w:hyperlink r:id="rId7" w:history="1">
        <w:r w:rsidRPr="00615B2C">
          <w:rPr>
            <w:rFonts w:ascii="Arial" w:eastAsia="Times New Roman" w:hAnsi="Arial" w:cs="Arial"/>
            <w:color w:val="000000" w:themeColor="text1"/>
            <w:sz w:val="24"/>
            <w:szCs w:val="24"/>
            <w:lang w:eastAsia="es-ES"/>
          </w:rPr>
          <w:t>presión</w:t>
        </w:r>
      </w:hyperlink>
      <w:r w:rsidRPr="00615B2C">
        <w:rPr>
          <w:rFonts w:ascii="Arial" w:eastAsia="Times New Roman" w:hAnsi="Arial" w:cs="Arial"/>
          <w:color w:val="000000" w:themeColor="text1"/>
          <w:sz w:val="24"/>
          <w:szCs w:val="24"/>
          <w:lang w:eastAsia="es-ES"/>
        </w:rPr>
        <w:t> ya sea mediante la intervención agresiva o mediante una tensa contención de los instintos naturales, es agotador. Individuos y </w:t>
      </w:r>
      <w:hyperlink r:id="rId8" w:history="1">
        <w:r w:rsidRPr="00615B2C">
          <w:rPr>
            <w:rFonts w:ascii="Arial" w:eastAsia="Times New Roman" w:hAnsi="Arial" w:cs="Arial"/>
            <w:color w:val="000000" w:themeColor="text1"/>
            <w:sz w:val="24"/>
            <w:szCs w:val="24"/>
            <w:lang w:eastAsia="es-ES"/>
          </w:rPr>
          <w:t>organizaciones</w:t>
        </w:r>
      </w:hyperlink>
      <w:r w:rsidRPr="00615B2C">
        <w:rPr>
          <w:rFonts w:ascii="Arial" w:eastAsia="Times New Roman" w:hAnsi="Arial" w:cs="Arial"/>
          <w:color w:val="000000" w:themeColor="text1"/>
          <w:sz w:val="24"/>
          <w:szCs w:val="24"/>
          <w:lang w:eastAsia="es-ES"/>
        </w:rPr>
        <w:t> no sólo son arrastrados a la retroalimentación compensadora sino que a menudo glorificamos el sufrimiento resultante, el mayor empeño superará todos los obstáculos, sin ver que se están contribuyendo por los integrantes a crear más obstáculos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LA CONDUCTA MEJORA ANTES QUE EMPEORAR. La respuesta donde las cosas mejoran antes de empeorar es lo que vuelve tan contraproducente las decisiones, los sistemas humanos complejos siempre existe una manera de lograr que la cosas luzcan bien a corto plazo, los efectos de la retroalimentación compensadora llegan inevitablemente más tarde. La demora en un circulo de piezas de dominó explica por que los problema sistémicos son tan difíciles de reconocer, una solución cura los síntomas pueden pasar dos, tres o cuatro años para que regrese el problema o surja uno peor</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EL CAMINO FÁCIL LLEVA AL MISMO LUGAR. El sentimiento de comodidad al aplicar una solución típica pero en ocasiones si la solución fuera obvia y visible se encontraría rápido. La insistencia el las soluciones conocidas mientras los problemas fundamentales persisten o se empeoran es un buen indicador del pensamiento a sistémico.</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LA CURA PUEDE SER PEOR QUE LA ENFERMEDAD. La solución más fácil no es la eficaz, sino adictiva y peligrosa. La consecuencia más ansidiosa de la aplicación de soluciones asistemicas es que estas soluciones se necesitan cada vez más. El fenómeno de las mejoras de corto plazo que conducen a una dependencias de largo plazo se denominan "desplazamiento de la carga", la carga recae en la intervención que puede consistir en asistencia, las soluciones a largo plazo deben fortalecer la aptitud del sistema para sobrellevar las propias cargas.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LO MÁS RÁPIDO ES LO MÁS LENTO. Las implicaciones de la perspectiva sistémica no llevan a la inacción sino a un nuevo tipo de acción arraigada en el nuevo modo de pensar. Le pensamiento sistémico es más desafiante y auspicioso que nuestra manera habitual de abordar los problemas.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LA CAUSA Y EL EFECTO NO ESTÁN PRÓXIMOS EN EL </w:t>
      </w:r>
      <w:hyperlink r:id="rId9" w:history="1">
        <w:r w:rsidRPr="00615B2C">
          <w:rPr>
            <w:rFonts w:ascii="Arial" w:eastAsia="Times New Roman" w:hAnsi="Arial" w:cs="Arial"/>
            <w:color w:val="000000" w:themeColor="text1"/>
            <w:sz w:val="24"/>
            <w:szCs w:val="24"/>
            <w:lang w:eastAsia="es-ES"/>
          </w:rPr>
          <w:t>TIEMPO</w:t>
        </w:r>
      </w:hyperlink>
      <w:r w:rsidRPr="00615B2C">
        <w:rPr>
          <w:rFonts w:ascii="Arial" w:eastAsia="Times New Roman" w:hAnsi="Arial" w:cs="Arial"/>
          <w:color w:val="000000" w:themeColor="text1"/>
          <w:sz w:val="24"/>
          <w:szCs w:val="24"/>
          <w:lang w:eastAsia="es-ES"/>
        </w:rPr>
        <w:t> Y EL ESPACIO. Efectos son los síntomas más obvios que indican la existencia de problemas, las causas es la </w:t>
      </w:r>
      <w:hyperlink r:id="rId10" w:history="1">
        <w:r w:rsidRPr="00615B2C">
          <w:rPr>
            <w:rFonts w:ascii="Arial" w:eastAsia="Times New Roman" w:hAnsi="Arial" w:cs="Arial"/>
            <w:color w:val="000000" w:themeColor="text1"/>
            <w:sz w:val="24"/>
            <w:szCs w:val="24"/>
            <w:lang w:eastAsia="es-ES"/>
          </w:rPr>
          <w:t>interacción</w:t>
        </w:r>
      </w:hyperlink>
      <w:r w:rsidRPr="00615B2C">
        <w:rPr>
          <w:rFonts w:ascii="Arial" w:eastAsia="Times New Roman" w:hAnsi="Arial" w:cs="Arial"/>
          <w:color w:val="000000" w:themeColor="text1"/>
          <w:sz w:val="24"/>
          <w:szCs w:val="24"/>
          <w:lang w:eastAsia="es-ES"/>
        </w:rPr>
        <w:t xml:space="preserve"> del sistema subyacente que es la </w:t>
      </w:r>
      <w:r w:rsidRPr="00615B2C">
        <w:rPr>
          <w:rFonts w:ascii="Arial" w:eastAsia="Times New Roman" w:hAnsi="Arial" w:cs="Arial"/>
          <w:color w:val="000000" w:themeColor="text1"/>
          <w:sz w:val="24"/>
          <w:szCs w:val="24"/>
          <w:lang w:eastAsia="es-ES"/>
        </w:rPr>
        <w:lastRenderedPageBreak/>
        <w:t>más responsable por la generación de los síntomas, y la cual, a su vez identificada, podría conducir las modificaciones que producirían mejorar duraderas. Hay un disparidad fundamental entre la naturaleza de la realidad de los sistemas complejos y los modos predominantes de pensar sobre esa realidad el primer paso en corregir esta disparidad consiste en abandonar la noción de que causa y efecto están próximos en el tiempo y el espacio.</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LOS CAMBIOS PEQUEÑOS PUEDEN PRODUCIR RESULTADOS GRANDES, PERO LAS ZONAS DE MAYOR APALANCAMIENTO A MENUDO SON LAS MENOS OBVIAS. El pensamiento sistémico también enseña que los actos pequeños y bien focalizados a veces producen mejoras significativas y duraderas, si se realizan en el sitio apropiado "principio de palanca", afrontar un problema dificultoso a menudo requiere ver donde se encuentra el punto de apalancamiento, un cambio que con mínimo esfuerzo llevará a una mejora significativa y duradera. Ver</w:t>
      </w:r>
      <w:hyperlink r:id="rId11" w:anchor="INTRO" w:history="1">
        <w:r w:rsidRPr="00615B2C">
          <w:rPr>
            <w:rFonts w:ascii="Arial" w:eastAsia="Times New Roman" w:hAnsi="Arial" w:cs="Arial"/>
            <w:color w:val="000000" w:themeColor="text1"/>
            <w:sz w:val="24"/>
            <w:szCs w:val="24"/>
            <w:lang w:eastAsia="es-ES"/>
          </w:rPr>
          <w:t>estructuras</w:t>
        </w:r>
      </w:hyperlink>
      <w:r w:rsidRPr="00615B2C">
        <w:rPr>
          <w:rFonts w:ascii="Arial" w:eastAsia="Times New Roman" w:hAnsi="Arial" w:cs="Arial"/>
          <w:color w:val="000000" w:themeColor="text1"/>
          <w:sz w:val="24"/>
          <w:szCs w:val="24"/>
          <w:lang w:eastAsia="es-ES"/>
        </w:rPr>
        <w:t> subyacentes en vez de hechos cada uno de los arquetipos sistémicos.</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SE PUEDE ALCANZAR DOS METAS APARENTEMENTE CONTRADICTORIAS. Los dilemas más enredados dejan de ser dilemas cuando se ven desde la perspectiva sistémica. Son </w:t>
      </w:r>
      <w:hyperlink r:id="rId12" w:history="1">
        <w:r w:rsidRPr="00615B2C">
          <w:rPr>
            <w:rFonts w:ascii="Arial" w:eastAsia="Times New Roman" w:hAnsi="Arial" w:cs="Arial"/>
            <w:color w:val="000000" w:themeColor="text1"/>
            <w:sz w:val="24"/>
            <w:szCs w:val="24"/>
            <w:lang w:eastAsia="es-ES"/>
          </w:rPr>
          <w:t>productos</w:t>
        </w:r>
      </w:hyperlink>
      <w:r w:rsidRPr="00615B2C">
        <w:rPr>
          <w:rFonts w:ascii="Arial" w:eastAsia="Times New Roman" w:hAnsi="Arial" w:cs="Arial"/>
          <w:color w:val="000000" w:themeColor="text1"/>
          <w:sz w:val="24"/>
          <w:szCs w:val="24"/>
          <w:lang w:eastAsia="es-ES"/>
        </w:rPr>
        <w:t> de un pensamiento por instantáneas y no por procesos y aparecen bajo una nueva </w:t>
      </w:r>
      <w:hyperlink r:id="rId13" w:history="1">
        <w:r w:rsidRPr="00615B2C">
          <w:rPr>
            <w:rFonts w:ascii="Arial" w:eastAsia="Times New Roman" w:hAnsi="Arial" w:cs="Arial"/>
            <w:color w:val="000000" w:themeColor="text1"/>
            <w:sz w:val="24"/>
            <w:szCs w:val="24"/>
            <w:lang w:eastAsia="es-ES"/>
          </w:rPr>
          <w:t>luz</w:t>
        </w:r>
      </w:hyperlink>
      <w:r w:rsidRPr="00615B2C">
        <w:rPr>
          <w:rFonts w:ascii="Arial" w:eastAsia="Times New Roman" w:hAnsi="Arial" w:cs="Arial"/>
          <w:color w:val="000000" w:themeColor="text1"/>
          <w:sz w:val="24"/>
          <w:szCs w:val="24"/>
          <w:lang w:eastAsia="es-ES"/>
        </w:rPr>
        <w:t> cuando se piensa concientemente en el cambio a través del tiempo.</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DIVIDIR UN ELEFANTE POR LA MITAD NO GENERA DOS ELEFANTES PEQUEÑOS. Los sistemas vivientes poseen integridad su carácter depende de la totalidad. El principio clave del "limite del sistema" es que las interacciones a examinar son las más relevantes para el problema en cuestión, el margen de los límites organizacionales locales. Un problema arrevesado donde no hay apalancamiento posible, porque el punto de apalancamiento se halla en interacciones que no se pueden ver examinando sólo un fragmento.</w:t>
      </w:r>
    </w:p>
    <w:p w:rsidR="00615B2C" w:rsidRPr="00615B2C" w:rsidRDefault="00615B2C" w:rsidP="00615B2C">
      <w:pPr>
        <w:numPr>
          <w:ilvl w:val="0"/>
          <w:numId w:val="1"/>
        </w:numPr>
        <w:spacing w:after="100" w:afterAutospacing="1" w:line="298" w:lineRule="atLeast"/>
        <w:ind w:left="331"/>
        <w:jc w:val="both"/>
        <w:rPr>
          <w:rFonts w:ascii="Arial" w:eastAsia="Times New Roman" w:hAnsi="Arial" w:cs="Arial"/>
          <w:color w:val="000000" w:themeColor="text1"/>
          <w:sz w:val="24"/>
          <w:szCs w:val="24"/>
          <w:lang w:eastAsia="es-ES"/>
        </w:rPr>
      </w:pPr>
      <w:r w:rsidRPr="00615B2C">
        <w:rPr>
          <w:rFonts w:ascii="Arial" w:eastAsia="Times New Roman" w:hAnsi="Arial" w:cs="Arial"/>
          <w:color w:val="000000" w:themeColor="text1"/>
          <w:sz w:val="24"/>
          <w:szCs w:val="24"/>
          <w:lang w:eastAsia="es-ES"/>
        </w:rPr>
        <w:t>NO HAY CULPA. El pensamiento sistémico </w:t>
      </w:r>
      <w:hyperlink r:id="rId14" w:history="1">
        <w:r w:rsidRPr="00615B2C">
          <w:rPr>
            <w:rFonts w:ascii="Arial" w:eastAsia="Times New Roman" w:hAnsi="Arial" w:cs="Arial"/>
            <w:color w:val="000000" w:themeColor="text1"/>
            <w:sz w:val="24"/>
            <w:szCs w:val="24"/>
            <w:lang w:eastAsia="es-ES"/>
          </w:rPr>
          <w:t>muestra</w:t>
        </w:r>
      </w:hyperlink>
      <w:r w:rsidRPr="00615B2C">
        <w:rPr>
          <w:rFonts w:ascii="Arial" w:eastAsia="Times New Roman" w:hAnsi="Arial" w:cs="Arial"/>
          <w:color w:val="000000" w:themeColor="text1"/>
          <w:sz w:val="24"/>
          <w:szCs w:val="24"/>
          <w:lang w:eastAsia="es-ES"/>
        </w:rPr>
        <w:t> que no hay nada externo la </w:t>
      </w:r>
      <w:hyperlink r:id="rId15" w:history="1">
        <w:r w:rsidRPr="00615B2C">
          <w:rPr>
            <w:rFonts w:ascii="Arial" w:eastAsia="Times New Roman" w:hAnsi="Arial" w:cs="Arial"/>
            <w:color w:val="000000" w:themeColor="text1"/>
            <w:sz w:val="24"/>
            <w:szCs w:val="24"/>
            <w:lang w:eastAsia="es-ES"/>
          </w:rPr>
          <w:t>organización</w:t>
        </w:r>
      </w:hyperlink>
      <w:r w:rsidRPr="00615B2C">
        <w:rPr>
          <w:rFonts w:ascii="Arial" w:eastAsia="Times New Roman" w:hAnsi="Arial" w:cs="Arial"/>
          <w:color w:val="000000" w:themeColor="text1"/>
          <w:sz w:val="24"/>
          <w:szCs w:val="24"/>
          <w:lang w:eastAsia="es-ES"/>
        </w:rPr>
        <w:t> y la causa de los problemas forman parte de un sistema la cura radica en la relación con el "enemigo".</w:t>
      </w:r>
    </w:p>
    <w:p w:rsidR="002404EC" w:rsidRPr="00615B2C" w:rsidRDefault="002404EC" w:rsidP="00615B2C">
      <w:pPr>
        <w:jc w:val="both"/>
        <w:rPr>
          <w:rFonts w:ascii="Arial" w:hAnsi="Arial" w:cs="Arial"/>
          <w:color w:val="000000" w:themeColor="text1"/>
          <w:sz w:val="24"/>
          <w:szCs w:val="24"/>
        </w:rPr>
      </w:pPr>
    </w:p>
    <w:sectPr w:rsidR="002404EC" w:rsidRPr="00615B2C" w:rsidSect="002404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42CB"/>
    <w:multiLevelType w:val="multilevel"/>
    <w:tmpl w:val="37B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15B2C"/>
    <w:rsid w:val="002404EC"/>
    <w:rsid w:val="00615B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15B2C"/>
  </w:style>
  <w:style w:type="character" w:styleId="Hipervnculo">
    <w:name w:val="Hyperlink"/>
    <w:basedOn w:val="Fuentedeprrafopredeter"/>
    <w:uiPriority w:val="99"/>
    <w:semiHidden/>
    <w:unhideWhenUsed/>
    <w:rsid w:val="00615B2C"/>
    <w:rPr>
      <w:color w:val="0000FF"/>
      <w:u w:val="single"/>
    </w:rPr>
  </w:style>
</w:styles>
</file>

<file path=word/webSettings.xml><?xml version="1.0" encoding="utf-8"?>
<w:webSettings xmlns:r="http://schemas.openxmlformats.org/officeDocument/2006/relationships" xmlns:w="http://schemas.openxmlformats.org/wordprocessingml/2006/main">
  <w:divs>
    <w:div w:id="15232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napro/napro.shtml" TargetMode="External"/><Relationship Id="rId13" Type="http://schemas.openxmlformats.org/officeDocument/2006/relationships/hyperlink" Target="http://www.monografias.com/trabajos5/natlu/natlu.shtml" TargetMode="External"/><Relationship Id="rId3" Type="http://schemas.openxmlformats.org/officeDocument/2006/relationships/settings" Target="settings.xml"/><Relationship Id="rId7" Type="http://schemas.openxmlformats.org/officeDocument/2006/relationships/hyperlink" Target="http://www.monografias.com/trabajos11/presi/presi.shtml" TargetMode="External"/><Relationship Id="rId12" Type="http://schemas.openxmlformats.org/officeDocument/2006/relationships/hyperlink" Target="http://www.monografias.com/trabajos12/elproduc/elprodu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5/teorsist/teorsist.shtml" TargetMode="External"/><Relationship Id="rId11" Type="http://schemas.openxmlformats.org/officeDocument/2006/relationships/hyperlink" Target="http://www.monografias.com/trabajos15/todorov/todorov.shtml" TargetMode="External"/><Relationship Id="rId5" Type="http://schemas.openxmlformats.org/officeDocument/2006/relationships/hyperlink" Target="http://www.monografias.com/trabajos14/soluciones/soluciones.shtml" TargetMode="External"/><Relationship Id="rId15" Type="http://schemas.openxmlformats.org/officeDocument/2006/relationships/hyperlink" Target="http://www.monografias.com/trabajos6/napro/napro.shtml" TargetMode="External"/><Relationship Id="rId10" Type="http://schemas.openxmlformats.org/officeDocument/2006/relationships/hyperlink" Target="http://www.monografias.com/trabajos901/interaccion-comunicacion-exploracion-teorica-conceptual/interaccion-comunicacion-exploracion-teorica-conceptual.shtml" TargetMode="External"/><Relationship Id="rId4" Type="http://schemas.openxmlformats.org/officeDocument/2006/relationships/webSettings" Target="webSettings.xml"/><Relationship Id="rId9" Type="http://schemas.openxmlformats.org/officeDocument/2006/relationships/hyperlink" Target="http://www.monografias.com/trabajos901/evolucion-historica-concepciones-tiempo/evolucion-historica-concepciones-tiempo.shtml" TargetMode="External"/><Relationship Id="rId14" Type="http://schemas.openxmlformats.org/officeDocument/2006/relationships/hyperlink" Target="http://www.monografias.com/trabajos11/tebas/teba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dc:creator>
  <cp:keywords/>
  <dc:description/>
  <cp:lastModifiedBy>july</cp:lastModifiedBy>
  <cp:revision>1</cp:revision>
  <dcterms:created xsi:type="dcterms:W3CDTF">2011-05-15T23:03:00Z</dcterms:created>
  <dcterms:modified xsi:type="dcterms:W3CDTF">2011-05-15T23:06:00Z</dcterms:modified>
</cp:coreProperties>
</file>