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5CE" w:rsidRDefault="004A75CE">
      <w:pPr>
        <w:rPr>
          <w:sz w:val="36"/>
          <w:szCs w:val="36"/>
        </w:rPr>
      </w:pPr>
      <w:r w:rsidRPr="004A75CE">
        <w:rPr>
          <w:sz w:val="36"/>
          <w:szCs w:val="36"/>
        </w:rPr>
        <w:t>Artifacts c</w:t>
      </w:r>
      <w:r>
        <w:rPr>
          <w:sz w:val="36"/>
          <w:szCs w:val="36"/>
        </w:rPr>
        <w:t>aused by hardware related issues</w:t>
      </w:r>
    </w:p>
    <w:p w:rsidR="004A75CE" w:rsidRDefault="004A75CE"/>
    <w:p w:rsidR="00CF1257" w:rsidRDefault="004A75CE">
      <w:proofErr w:type="gramStart"/>
      <w:r w:rsidRPr="004A75CE">
        <w:t xml:space="preserve">Laser printer </w:t>
      </w:r>
      <w:proofErr w:type="spellStart"/>
      <w:r w:rsidRPr="004A75CE">
        <w:t>artefact</w:t>
      </w:r>
      <w:proofErr w:type="spellEnd"/>
      <w:r w:rsidRPr="004A75CE">
        <w:t>.</w:t>
      </w:r>
      <w:proofErr w:type="gramEnd"/>
      <w:r w:rsidRPr="004A75CE">
        <w:t xml:space="preserve"> This oblique foot image demonstrates two different </w:t>
      </w:r>
      <w:proofErr w:type="spellStart"/>
      <w:r w:rsidRPr="004A75CE">
        <w:t>artefacts</w:t>
      </w:r>
      <w:proofErr w:type="spellEnd"/>
      <w:r w:rsidRPr="004A75CE">
        <w:t xml:space="preserve">. The fine white line (black arrow) running parallel with the long dimension of the film is an </w:t>
      </w:r>
      <w:proofErr w:type="spellStart"/>
      <w:r w:rsidRPr="004A75CE">
        <w:t>artefact</w:t>
      </w:r>
      <w:proofErr w:type="spellEnd"/>
      <w:r w:rsidRPr="004A75CE">
        <w:t xml:space="preserve"> from the laser printer. The line running perpendicular to the long dimension of the film (white arrow) is caused by dirt on the light guide of the photomultiplier tube in the plate reader, as in Figure 5</w:t>
      </w:r>
      <w:r w:rsidRPr="004A75CE">
        <w:rPr>
          <w:noProof/>
        </w:rPr>
        <w:drawing>
          <wp:inline distT="0" distB="0" distL="0" distR="0" wp14:anchorId="000712DC" wp14:editId="2A6B2524">
            <wp:extent cx="76200" cy="66675"/>
            <wp:effectExtent l="0" t="0" r="0" b="9525"/>
            <wp:docPr id="2" name="Picture 2" descr="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o">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0" cy="66675"/>
                    </a:xfrm>
                    <a:prstGeom prst="rect">
                      <a:avLst/>
                    </a:prstGeom>
                    <a:noFill/>
                    <a:ln>
                      <a:noFill/>
                    </a:ln>
                  </pic:spPr>
                </pic:pic>
              </a:graphicData>
            </a:graphic>
          </wp:inline>
        </w:drawing>
      </w:r>
      <w:r w:rsidRPr="004A75CE">
        <w:t xml:space="preserve">. </w:t>
      </w:r>
      <w:proofErr w:type="spellStart"/>
      <w:r w:rsidRPr="004A75CE">
        <w:t>Artefact</w:t>
      </w:r>
      <w:proofErr w:type="spellEnd"/>
      <w:r w:rsidRPr="004A75CE">
        <w:t xml:space="preserve"> remedy: service personnel can use a camel hair lens brush to clean the mirror.</w:t>
      </w:r>
      <w:r w:rsidRPr="004A75CE">
        <w:rPr>
          <w:noProof/>
        </w:rPr>
        <w:drawing>
          <wp:anchor distT="0" distB="0" distL="114300" distR="114300" simplePos="0" relativeHeight="251658240" behindDoc="0" locked="0" layoutInCell="1" allowOverlap="1" wp14:anchorId="6B7C97CA" wp14:editId="25D81353">
            <wp:simplePos x="0" y="0"/>
            <wp:positionH relativeFrom="column">
              <wp:align>left</wp:align>
            </wp:positionH>
            <wp:positionV relativeFrom="paragraph">
              <wp:align>top</wp:align>
            </wp:positionV>
            <wp:extent cx="2229485" cy="1895475"/>
            <wp:effectExtent l="0" t="0" r="0" b="9525"/>
            <wp:wrapSquare wrapText="bothSides"/>
            <wp:docPr id="1" name="Picture 1" descr=" ">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9485" cy="1895475"/>
                    </a:xfrm>
                    <a:prstGeom prst="rect">
                      <a:avLst/>
                    </a:prstGeom>
                    <a:noFill/>
                    <a:ln>
                      <a:noFill/>
                    </a:ln>
                  </pic:spPr>
                </pic:pic>
              </a:graphicData>
            </a:graphic>
          </wp:anchor>
        </w:drawing>
      </w:r>
      <w:r>
        <w:br w:type="textWrapping" w:clear="all"/>
      </w:r>
    </w:p>
    <w:p w:rsidR="00CF1257" w:rsidRDefault="00CF1257">
      <w:r w:rsidRPr="00CF1257">
        <w:drawing>
          <wp:anchor distT="0" distB="0" distL="114300" distR="114300" simplePos="0" relativeHeight="251659264" behindDoc="0" locked="0" layoutInCell="1" allowOverlap="1" wp14:anchorId="0BC66968" wp14:editId="55C67500">
            <wp:simplePos x="0" y="0"/>
            <wp:positionH relativeFrom="column">
              <wp:posOffset>0</wp:posOffset>
            </wp:positionH>
            <wp:positionV relativeFrom="paragraph">
              <wp:posOffset>106045</wp:posOffset>
            </wp:positionV>
            <wp:extent cx="2195830" cy="2124075"/>
            <wp:effectExtent l="0" t="0" r="0" b="9525"/>
            <wp:wrapSquare wrapText="bothSides"/>
            <wp:docPr id="3" name="Picture 3" descr=" ">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95830" cy="2124075"/>
                    </a:xfrm>
                    <a:prstGeom prst="rect">
                      <a:avLst/>
                    </a:prstGeom>
                    <a:noFill/>
                    <a:ln>
                      <a:noFill/>
                    </a:ln>
                  </pic:spPr>
                </pic:pic>
              </a:graphicData>
            </a:graphic>
            <wp14:sizeRelV relativeFrom="margin">
              <wp14:pctHeight>0</wp14:pctHeight>
            </wp14:sizeRelV>
          </wp:anchor>
        </w:drawing>
      </w:r>
    </w:p>
    <w:p w:rsidR="00CF1257" w:rsidRDefault="00CF1257">
      <w:r w:rsidRPr="00CF1257">
        <w:t xml:space="preserve">The pattern of lines seen on this oblique hip view occurred intermittently. The </w:t>
      </w:r>
      <w:proofErr w:type="spellStart"/>
      <w:r w:rsidRPr="00CF1257">
        <w:t>artefact</w:t>
      </w:r>
      <w:proofErr w:type="spellEnd"/>
      <w:r w:rsidRPr="00CF1257">
        <w:t xml:space="preserve"> was traced to the plate reader's electronics. </w:t>
      </w:r>
      <w:proofErr w:type="spellStart"/>
      <w:r w:rsidRPr="00CF1257">
        <w:t>Artefact</w:t>
      </w:r>
      <w:proofErr w:type="spellEnd"/>
      <w:r w:rsidRPr="00CF1257">
        <w:t xml:space="preserve"> remedy: the electronic board that controlled the photomultiplier tube was replaced.</w:t>
      </w:r>
      <w:r w:rsidRPr="00CF1257">
        <w:br/>
      </w:r>
    </w:p>
    <w:p w:rsidR="00CF1257" w:rsidRDefault="00CF1257"/>
    <w:p w:rsidR="00CF1257" w:rsidRDefault="00CF1257"/>
    <w:p w:rsidR="00CF1257" w:rsidRDefault="00CF1257"/>
    <w:p w:rsidR="00CF1257" w:rsidRDefault="00CF1257"/>
    <w:p w:rsidR="00CF1257" w:rsidRDefault="00CF1257"/>
    <w:bookmarkStart w:id="0" w:name="_GoBack"/>
    <w:bookmarkEnd w:id="0"/>
    <w:p w:rsidR="004A75CE" w:rsidRDefault="00CF1257" w:rsidP="00CF1257">
      <w:pPr>
        <w:ind w:firstLine="720"/>
      </w:pPr>
      <w:r>
        <w:fldChar w:fldCharType="begin"/>
      </w:r>
      <w:r>
        <w:instrText xml:space="preserve"> HYPERLINK "http://birjournals.org/cgi/content/full/74/878/195" \l "top" </w:instrText>
      </w:r>
      <w:r>
        <w:fldChar w:fldCharType="separate"/>
      </w:r>
      <w:r w:rsidR="004A75CE" w:rsidRPr="00F57221">
        <w:rPr>
          <w:rStyle w:val="Hyperlink"/>
        </w:rPr>
        <w:t>http://</w:t>
      </w:r>
      <w:r w:rsidR="00A64947">
        <w:rPr>
          <w:rStyle w:val="Hyperlink"/>
        </w:rPr>
        <w:t>bjr.</w:t>
      </w:r>
      <w:r w:rsidR="004A75CE" w:rsidRPr="00F57221">
        <w:rPr>
          <w:rStyle w:val="Hyperlink"/>
        </w:rPr>
        <w:t>birjournals.org/cgi/content/full/74/878/195#top</w:t>
      </w:r>
      <w:r>
        <w:rPr>
          <w:rStyle w:val="Hyperlink"/>
        </w:rPr>
        <w:fldChar w:fldCharType="end"/>
      </w:r>
    </w:p>
    <w:p w:rsidR="004A75CE" w:rsidRDefault="004A75CE"/>
    <w:p w:rsidR="004A75CE" w:rsidRPr="0063648A" w:rsidRDefault="0063648A">
      <w:r>
        <w:tab/>
        <w:t xml:space="preserve">There are other aspects of the systems hardware that could produce artifacts on film as well. Inside the reader the laser beam pick up the light signal from the plate. The photo multiplier tube converts this signal to analog. And the analog digital converter converts the signal into a digital signal to be read by the computer or PACS system. Any malfunction with any of these intricate hardware pieces can cause artifacts </w:t>
      </w:r>
      <w:r w:rsidR="00AC350E">
        <w:t>on the image</w:t>
      </w:r>
    </w:p>
    <w:sectPr w:rsidR="004A75CE" w:rsidRPr="006364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5CE"/>
    <w:rsid w:val="00453695"/>
    <w:rsid w:val="004A75CE"/>
    <w:rsid w:val="0063648A"/>
    <w:rsid w:val="00A64947"/>
    <w:rsid w:val="00AC350E"/>
    <w:rsid w:val="00CF12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75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75CE"/>
    <w:rPr>
      <w:rFonts w:ascii="Tahoma" w:hAnsi="Tahoma" w:cs="Tahoma"/>
      <w:sz w:val="16"/>
      <w:szCs w:val="16"/>
    </w:rPr>
  </w:style>
  <w:style w:type="character" w:styleId="Hyperlink">
    <w:name w:val="Hyperlink"/>
    <w:basedOn w:val="DefaultParagraphFont"/>
    <w:uiPriority w:val="99"/>
    <w:unhideWhenUsed/>
    <w:rsid w:val="004A75C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75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75CE"/>
    <w:rPr>
      <w:rFonts w:ascii="Tahoma" w:hAnsi="Tahoma" w:cs="Tahoma"/>
      <w:sz w:val="16"/>
      <w:szCs w:val="16"/>
    </w:rPr>
  </w:style>
  <w:style w:type="character" w:styleId="Hyperlink">
    <w:name w:val="Hyperlink"/>
    <w:basedOn w:val="DefaultParagraphFont"/>
    <w:uiPriority w:val="99"/>
    <w:unhideWhenUsed/>
    <w:rsid w:val="004A75C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hyperlink" Target="http://bjr.birjournals.org/cgi/content/full/74/878/195/F12"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fontTable" Target="fontTable.xml"/><Relationship Id="rId5" Type="http://schemas.openxmlformats.org/officeDocument/2006/relationships/hyperlink" Target="http://bjr.birjournals.org/cgi/content/full/74/878/195#F5" TargetMode="External"/><Relationship Id="rId10" Type="http://schemas.openxmlformats.org/officeDocument/2006/relationships/image" Target="media/image3.gif"/><Relationship Id="rId4" Type="http://schemas.openxmlformats.org/officeDocument/2006/relationships/webSettings" Target="webSettings.xml"/><Relationship Id="rId9" Type="http://schemas.openxmlformats.org/officeDocument/2006/relationships/hyperlink" Target="http://bjr.birjournals.org/cgi/content/full/74/878/195/F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199</Words>
  <Characters>1140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Greenville Technical College</Company>
  <LinksUpToDate>false</LinksUpToDate>
  <CharactersWithSpaces>1337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Medical Imaging Sciences student</dc:creator>
  <cp:keywords/>
  <dc:description/>
  <cp:lastModifiedBy>Medical Imaging Sciences student</cp:lastModifiedBy>
  <cp:revision>4</cp:revision>
  <dcterms:created xsi:type="dcterms:W3CDTF">2011-10-05T14:44:00Z</dcterms:created>
  <dcterms:modified xsi:type="dcterms:W3CDTF">2011-10-06T13:32:00Z</dcterms:modified>
</cp:coreProperties>
</file>