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5E0" w:rsidRDefault="00827770">
      <w:pPr>
        <w:jc w:val="center"/>
      </w:pPr>
      <w:r>
        <w:rPr>
          <w:b/>
        </w:rPr>
        <w:t>DISEÑO TECNO-PEDAGÓGICO</w:t>
      </w:r>
    </w:p>
    <w:p w:rsidR="00AE55E0" w:rsidRDefault="00AE55E0"/>
    <w:p w:rsidR="00AE55E0" w:rsidRDefault="00827770">
      <w:pPr>
        <w:ind w:left="-280"/>
        <w:jc w:val="both"/>
      </w:pPr>
      <w:r>
        <w:rPr>
          <w:b/>
        </w:rPr>
        <w:t xml:space="preserve">   SECUENCIA DIDÁCTICA:        Cuenta TIC        </w:t>
      </w:r>
      <w:r>
        <w:rPr>
          <w:b/>
        </w:rPr>
        <w:tab/>
        <w:t>GRADO:          5°</w:t>
      </w:r>
      <w:r>
        <w:rPr>
          <w:b/>
        </w:rPr>
        <w:tab/>
        <w:t xml:space="preserve">SESIÓN No:      1              </w:t>
      </w:r>
      <w:r>
        <w:rPr>
          <w:b/>
        </w:rPr>
        <w:tab/>
        <w:t xml:space="preserve">FECHA:                                                           </w:t>
      </w:r>
      <w:r>
        <w:rPr>
          <w:b/>
        </w:rPr>
        <w:tab/>
        <w:t xml:space="preserve">     DURACIÓN: 2 Horas</w:t>
      </w:r>
    </w:p>
    <w:p w:rsidR="00AE55E0" w:rsidRDefault="00AE55E0"/>
    <w:p w:rsidR="00AE55E0" w:rsidRDefault="00AE55E0"/>
    <w:tbl>
      <w:tblPr>
        <w:tblW w:w="1319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2278"/>
        <w:gridCol w:w="2127"/>
        <w:gridCol w:w="2409"/>
        <w:gridCol w:w="1985"/>
        <w:gridCol w:w="2126"/>
        <w:gridCol w:w="2268"/>
      </w:tblGrid>
      <w:tr w:rsidR="00AE55E0" w:rsidTr="00827770"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827770">
            <w:pPr>
              <w:ind w:left="-740"/>
              <w:jc w:val="center"/>
            </w:pPr>
            <w:r>
              <w:rPr>
                <w:b/>
                <w:sz w:val="20"/>
              </w:rPr>
              <w:t>COMPETENCIA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827770">
            <w:pPr>
              <w:jc w:val="center"/>
            </w:pPr>
            <w:r>
              <w:rPr>
                <w:b/>
              </w:rPr>
              <w:t>SABERES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AE55E0"/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AE55E0"/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827770">
            <w:pPr>
              <w:ind w:left="140"/>
            </w:pPr>
            <w:r>
              <w:rPr>
                <w:b/>
                <w:sz w:val="20"/>
              </w:rPr>
              <w:t>DESEMPEÑOS DE          COMPETENCIA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827770">
            <w:pPr>
              <w:ind w:left="140"/>
            </w:pPr>
            <w:r>
              <w:rPr>
                <w:b/>
                <w:sz w:val="20"/>
              </w:rPr>
              <w:t>EVIDENCIAS</w:t>
            </w:r>
          </w:p>
          <w:p w:rsidR="00AE55E0" w:rsidRDefault="00827770">
            <w:pPr>
              <w:ind w:left="-740"/>
              <w:jc w:val="center"/>
            </w:pPr>
            <w:r>
              <w:rPr>
                <w:b/>
                <w:sz w:val="20"/>
              </w:rPr>
              <w:t>EVALUADORAS</w:t>
            </w:r>
          </w:p>
        </w:tc>
      </w:tr>
      <w:tr w:rsidR="00AE55E0" w:rsidTr="00827770"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AE55E0"/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827770">
            <w:pPr>
              <w:ind w:left="-740"/>
              <w:jc w:val="center"/>
            </w:pPr>
            <w:r>
              <w:rPr>
                <w:b/>
                <w:sz w:val="20"/>
              </w:rPr>
              <w:t>Conceptual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827770">
            <w:pPr>
              <w:ind w:left="-740"/>
              <w:jc w:val="center"/>
            </w:pPr>
            <w:r>
              <w:rPr>
                <w:b/>
                <w:sz w:val="20"/>
              </w:rPr>
              <w:t>Procedimental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827770">
            <w:pPr>
              <w:ind w:left="-740"/>
              <w:jc w:val="center"/>
            </w:pPr>
            <w:r>
              <w:rPr>
                <w:b/>
                <w:sz w:val="20"/>
              </w:rPr>
              <w:t>Actitudinal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AE55E0"/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AE55E0"/>
        </w:tc>
      </w:tr>
      <w:tr w:rsidR="00AE55E0" w:rsidTr="00827770"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7770" w:rsidRDefault="00871651" w:rsidP="00871651">
            <w:r>
              <w:rPr>
                <w:color w:val="333333"/>
                <w:highlight w:val="white"/>
              </w:rPr>
              <w:t xml:space="preserve">Comprensión de textos que tengan diferentes formatos y finalidades (Orales y audiovisuales); para la Producción de textos escritos que respondan a diversas necesidades comunicativas; e </w:t>
            </w:r>
            <w:r>
              <w:rPr>
                <w:sz w:val="24"/>
              </w:rPr>
              <w:t>indaga sobre los adelantos científicos y tecnológicos que han hecho posible la exploración del universo.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871651" w:rsidP="00871651">
            <w:r>
              <w:rPr>
                <w:rFonts w:ascii="Trebuchet MS" w:eastAsia="Trebuchet MS" w:hAnsi="Trebuchet MS" w:cs="Trebuchet MS"/>
                <w:b/>
                <w:sz w:val="20"/>
              </w:rPr>
              <w:t xml:space="preserve">Uso de la lengua tradicional y aprendizaje de saberes ancestrales que hacen parte de la tradición oral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</w:rPr>
              <w:t>EmberaKatio</w:t>
            </w:r>
            <w:proofErr w:type="spellEnd"/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871651">
            <w:pPr>
              <w:jc w:val="both"/>
            </w:pPr>
            <w:r>
              <w:rPr>
                <w:rFonts w:ascii="Calibri" w:eastAsia="Calibri" w:hAnsi="Calibri" w:cs="Calibri"/>
                <w:b/>
              </w:rPr>
              <w:t>Identifica los diferentes elementos gramaticales en su lengua nativa (Palabras y oraciones. –significados tradicionales)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871651" w:rsidP="00871651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Esteblece</w:t>
            </w:r>
            <w:proofErr w:type="spellEnd"/>
            <w:r>
              <w:rPr>
                <w:b/>
                <w:sz w:val="20"/>
              </w:rPr>
              <w:t xml:space="preserve"> una relación de reconocimiento propio y identidad con la comunidad a la que pertenece. </w:t>
            </w:r>
          </w:p>
          <w:p w:rsidR="00871651" w:rsidRDefault="00871651" w:rsidP="00871651">
            <w:pPr>
              <w:rPr>
                <w:b/>
                <w:sz w:val="20"/>
              </w:rPr>
            </w:pPr>
          </w:p>
          <w:p w:rsidR="00871651" w:rsidRPr="00871651" w:rsidRDefault="00871651" w:rsidP="0087165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Fortalece las relaciones internas con su comunidad a partir de la reafirmación de su identidad.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871651">
            <w:r>
              <w:t>Interpreta diferentes tipos de texto y  reconozco a partir del cuento la tradición oral de la comunidad a la que pertenezco.</w:t>
            </w:r>
          </w:p>
        </w:tc>
        <w:tc>
          <w:tcPr>
            <w:tcW w:w="2268" w:type="dxa"/>
            <w:tcMar>
              <w:top w:w="100" w:type="dxa"/>
              <w:left w:w="140" w:type="dxa"/>
              <w:bottom w:w="100" w:type="dxa"/>
              <w:right w:w="140" w:type="dxa"/>
            </w:tcMar>
          </w:tcPr>
          <w:p w:rsidR="00871651" w:rsidRDefault="0087165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  Elaboración de historias en legua </w:t>
            </w:r>
            <w:proofErr w:type="spellStart"/>
            <w:r>
              <w:rPr>
                <w:b/>
                <w:sz w:val="20"/>
              </w:rPr>
              <w:t>Kartio</w:t>
            </w:r>
            <w:proofErr w:type="spellEnd"/>
            <w:r>
              <w:rPr>
                <w:b/>
                <w:sz w:val="20"/>
              </w:rPr>
              <w:t xml:space="preserve"> y español (cuentos).</w:t>
            </w:r>
          </w:p>
          <w:p w:rsidR="00871651" w:rsidRDefault="00871651">
            <w:pPr>
              <w:jc w:val="both"/>
              <w:rPr>
                <w:b/>
                <w:sz w:val="20"/>
              </w:rPr>
            </w:pPr>
          </w:p>
          <w:p w:rsidR="00AE55E0" w:rsidRDefault="00827770">
            <w:pPr>
              <w:jc w:val="both"/>
            </w:pPr>
            <w:r>
              <w:rPr>
                <w:b/>
                <w:sz w:val="20"/>
              </w:rPr>
              <w:t xml:space="preserve">*Socialización del cuento. </w:t>
            </w:r>
          </w:p>
          <w:p w:rsidR="00AE55E0" w:rsidRDefault="00AE55E0">
            <w:pPr>
              <w:jc w:val="both"/>
            </w:pPr>
          </w:p>
          <w:p w:rsidR="00AE55E0" w:rsidRDefault="0082777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* Debates</w:t>
            </w:r>
          </w:p>
          <w:p w:rsidR="00871651" w:rsidRDefault="00871651">
            <w:pPr>
              <w:jc w:val="both"/>
            </w:pPr>
          </w:p>
          <w:p w:rsidR="00AE55E0" w:rsidRDefault="00827770">
            <w:pPr>
              <w:jc w:val="both"/>
            </w:pPr>
            <w:r>
              <w:rPr>
                <w:b/>
                <w:sz w:val="20"/>
              </w:rPr>
              <w:t>* Talleres de aplicación</w:t>
            </w:r>
          </w:p>
          <w:p w:rsidR="00AE55E0" w:rsidRDefault="00AE55E0"/>
        </w:tc>
      </w:tr>
    </w:tbl>
    <w:p w:rsidR="00AE55E0" w:rsidRDefault="00AE55E0"/>
    <w:tbl>
      <w:tblPr>
        <w:tblW w:w="13193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3193"/>
      </w:tblGrid>
      <w:tr w:rsidR="00AE55E0" w:rsidTr="00827770">
        <w:tc>
          <w:tcPr>
            <w:tcW w:w="131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1651" w:rsidRDefault="00827770" w:rsidP="00871651">
            <w:pPr>
              <w:jc w:val="both"/>
            </w:pPr>
            <w:r>
              <w:rPr>
                <w:b/>
                <w:sz w:val="20"/>
              </w:rPr>
              <w:lastRenderedPageBreak/>
              <w:t>ACTIVI</w:t>
            </w:r>
            <w:r>
              <w:rPr>
                <w:b/>
              </w:rPr>
              <w:t>DAD CONJUNTA MEDIADA CON TIC :</w:t>
            </w:r>
            <w:r w:rsidR="00871651">
              <w:t xml:space="preserve">Se realizará un video por parte del docente donde este narre un cuento en su lengua nativa y que haga parte de la tradición oral </w:t>
            </w:r>
            <w:proofErr w:type="spellStart"/>
            <w:r w:rsidR="00871651">
              <w:t>EmberaKatio</w:t>
            </w:r>
            <w:proofErr w:type="spellEnd"/>
            <w:r w:rsidR="00871651">
              <w:t xml:space="preserve"> donde este no solo cuente una historia verbalmente, sino que también narre a partir de puesta en escena elementos esenciales de la cultura </w:t>
            </w:r>
            <w:proofErr w:type="spellStart"/>
            <w:r w:rsidR="00871651">
              <w:t>Embera</w:t>
            </w:r>
            <w:proofErr w:type="spellEnd"/>
            <w:r w:rsidR="00871651">
              <w:t xml:space="preserve">. Este video se ubicara un software para la elaboración de mapas conceptuales, el cual estará construido en la lengua </w:t>
            </w:r>
            <w:proofErr w:type="spellStart"/>
            <w:r w:rsidR="00871651">
              <w:t>Katio</w:t>
            </w:r>
            <w:proofErr w:type="spellEnd"/>
            <w:r w:rsidR="00871651">
              <w:t xml:space="preserve"> y que tiene como propósito generar que estudiante elabore una historia corta en su lengua nativa y en español.</w:t>
            </w:r>
          </w:p>
          <w:p w:rsidR="00AE55E0" w:rsidRDefault="00AE55E0"/>
          <w:p w:rsidR="00AE55E0" w:rsidRDefault="00827770">
            <w:pPr>
              <w:ind w:left="280" w:right="520"/>
            </w:pPr>
            <w:r>
              <w:rPr>
                <w:i/>
              </w:rPr>
              <w:t>.</w:t>
            </w:r>
          </w:p>
          <w:p w:rsidR="00AE55E0" w:rsidRDefault="00827770">
            <w:pPr>
              <w:ind w:left="280" w:right="520"/>
            </w:pPr>
            <w:r>
              <w:rPr>
                <w:b/>
              </w:rPr>
              <w:t>Decálogo para el uso de AHD en un DTP</w:t>
            </w:r>
          </w:p>
          <w:p w:rsidR="00AE55E0" w:rsidRDefault="00AE55E0">
            <w:pPr>
              <w:ind w:left="280" w:right="520"/>
            </w:pPr>
          </w:p>
          <w:p w:rsidR="00AE55E0" w:rsidRDefault="00827770">
            <w:pPr>
              <w:ind w:left="280" w:right="520"/>
            </w:pPr>
            <w:r>
              <w:t xml:space="preserve">1.    </w:t>
            </w:r>
            <w:proofErr w:type="spellStart"/>
            <w:r>
              <w:rPr>
                <w:b/>
              </w:rPr>
              <w:t>Reflexión:</w:t>
            </w:r>
            <w:r>
              <w:t>Descibre</w:t>
            </w:r>
            <w:proofErr w:type="spellEnd"/>
            <w:r>
              <w:t xml:space="preserve"> el personaje</w:t>
            </w:r>
          </w:p>
          <w:p w:rsidR="00AE55E0" w:rsidRDefault="00827770">
            <w:pPr>
              <w:ind w:left="280" w:right="520"/>
            </w:pPr>
            <w:r>
              <w:t xml:space="preserve">2.   </w:t>
            </w:r>
            <w:r>
              <w:tab/>
            </w:r>
            <w:r>
              <w:rPr>
                <w:b/>
              </w:rPr>
              <w:t>Presentación:</w:t>
            </w:r>
            <w:r>
              <w:t xml:space="preserve"> Análisis de imágenes preseleccionadas</w:t>
            </w:r>
          </w:p>
          <w:p w:rsidR="00AE55E0" w:rsidRDefault="00827770">
            <w:pPr>
              <w:ind w:left="280" w:right="520"/>
            </w:pPr>
            <w:r>
              <w:t xml:space="preserve">3.   </w:t>
            </w:r>
            <w:r>
              <w:tab/>
            </w:r>
            <w:r>
              <w:rPr>
                <w:b/>
              </w:rPr>
              <w:t xml:space="preserve">Indagación  de saberes previos: </w:t>
            </w:r>
            <w:r>
              <w:t>Taller ¿Que es una historia?</w:t>
            </w:r>
          </w:p>
          <w:p w:rsidR="00AE55E0" w:rsidRDefault="00827770">
            <w:pPr>
              <w:ind w:left="280" w:right="520"/>
            </w:pPr>
            <w:r>
              <w:t xml:space="preserve">4.   </w:t>
            </w:r>
            <w:r>
              <w:tab/>
            </w:r>
            <w:r>
              <w:rPr>
                <w:b/>
              </w:rPr>
              <w:t>Fundamentos para las nuevas construcciones (conceptuales, procedimentales y actitudinales)- andamiaje:</w:t>
            </w:r>
            <w:r>
              <w:t xml:space="preserve"> Análisis    conceptual del cuentos (Estructura y elementos del cuento)</w:t>
            </w:r>
          </w:p>
          <w:p w:rsidR="00AE55E0" w:rsidRDefault="00827770">
            <w:pPr>
              <w:ind w:left="280" w:right="520"/>
            </w:pPr>
            <w:r>
              <w:t xml:space="preserve">5.   </w:t>
            </w:r>
            <w:r>
              <w:tab/>
            </w:r>
            <w:r>
              <w:rPr>
                <w:b/>
              </w:rPr>
              <w:t>Construcción conjunta de conocimientos</w:t>
            </w:r>
            <w:r>
              <w:t>- realización de actividades colaborativas: Crea tu cuento (Come cuento)</w:t>
            </w:r>
          </w:p>
          <w:p w:rsidR="00AE55E0" w:rsidRDefault="00827770">
            <w:pPr>
              <w:ind w:left="280" w:right="520"/>
            </w:pPr>
            <w:r>
              <w:t xml:space="preserve">6. </w:t>
            </w:r>
            <w:r>
              <w:tab/>
            </w:r>
            <w:r>
              <w:rPr>
                <w:b/>
              </w:rPr>
              <w:t>Autoevaluación:</w:t>
            </w:r>
            <w:r>
              <w:t xml:space="preserve"> Socialización del cuento (Mesa redonda)</w:t>
            </w:r>
          </w:p>
          <w:p w:rsidR="00AE55E0" w:rsidRDefault="00827770">
            <w:pPr>
              <w:ind w:left="280" w:right="520"/>
            </w:pPr>
            <w:r>
              <w:t xml:space="preserve">7.   </w:t>
            </w:r>
            <w:r>
              <w:tab/>
            </w:r>
            <w:r>
              <w:rPr>
                <w:b/>
              </w:rPr>
              <w:t>A manera de síntesis:</w:t>
            </w:r>
            <w:r>
              <w:t xml:space="preserve"> Reflexión final por parte del docente.</w:t>
            </w:r>
          </w:p>
          <w:p w:rsidR="00AE55E0" w:rsidRDefault="00AE55E0">
            <w:pPr>
              <w:ind w:left="280" w:right="520"/>
            </w:pPr>
          </w:p>
          <w:p w:rsidR="00AE55E0" w:rsidRDefault="00AE55E0">
            <w:pPr>
              <w:ind w:left="280" w:right="520"/>
            </w:pPr>
          </w:p>
          <w:p w:rsidR="00AE55E0" w:rsidRDefault="00AE55E0">
            <w:pPr>
              <w:ind w:left="280" w:right="520"/>
            </w:pPr>
          </w:p>
          <w:p w:rsidR="00AE55E0" w:rsidRDefault="00AE55E0">
            <w:pPr>
              <w:ind w:left="280" w:right="520"/>
            </w:pPr>
          </w:p>
          <w:p w:rsidR="00AE55E0" w:rsidRDefault="00AE55E0">
            <w:pPr>
              <w:ind w:left="280" w:right="520"/>
            </w:pPr>
          </w:p>
          <w:p w:rsidR="00AE55E0" w:rsidRDefault="00AE55E0" w:rsidP="00827770">
            <w:pPr>
              <w:ind w:right="520"/>
            </w:pPr>
          </w:p>
          <w:p w:rsidR="00827770" w:rsidRDefault="00827770" w:rsidP="00827770">
            <w:pPr>
              <w:ind w:right="520"/>
            </w:pPr>
          </w:p>
          <w:p w:rsidR="00827770" w:rsidRDefault="00827770" w:rsidP="00827770">
            <w:pPr>
              <w:ind w:right="520"/>
            </w:pPr>
          </w:p>
          <w:p w:rsidR="00827770" w:rsidRDefault="00827770" w:rsidP="00827770">
            <w:pPr>
              <w:ind w:right="520"/>
            </w:pPr>
          </w:p>
          <w:p w:rsidR="003D7EF1" w:rsidRDefault="003D7EF1" w:rsidP="00827770">
            <w:pPr>
              <w:ind w:right="520"/>
            </w:pPr>
          </w:p>
          <w:p w:rsidR="003D7EF1" w:rsidRDefault="003D7EF1" w:rsidP="00827770">
            <w:pPr>
              <w:ind w:right="520"/>
            </w:pPr>
          </w:p>
          <w:p w:rsidR="003D7EF1" w:rsidRDefault="003D7EF1" w:rsidP="00827770">
            <w:pPr>
              <w:ind w:right="520"/>
            </w:pPr>
          </w:p>
          <w:p w:rsidR="00AE55E0" w:rsidRDefault="00AE55E0">
            <w:pPr>
              <w:ind w:left="280" w:right="520"/>
            </w:pPr>
          </w:p>
        </w:tc>
      </w:tr>
    </w:tbl>
    <w:p w:rsidR="00AE55E0" w:rsidRDefault="00AE55E0"/>
    <w:tbl>
      <w:tblPr>
        <w:tblW w:w="0" w:type="auto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3969"/>
        <w:gridCol w:w="4819"/>
      </w:tblGrid>
      <w:tr w:rsidR="00AE55E0" w:rsidTr="00827770">
        <w:tc>
          <w:tcPr>
            <w:tcW w:w="4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827770">
            <w:pPr>
              <w:ind w:left="-74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            RECURSOS:</w:t>
            </w:r>
          </w:p>
          <w:p w:rsidR="003D7EF1" w:rsidRDefault="003D7EF1">
            <w:pPr>
              <w:ind w:left="-740"/>
              <w:jc w:val="both"/>
              <w:rPr>
                <w:b/>
              </w:rPr>
            </w:pPr>
          </w:p>
          <w:p w:rsidR="003D7EF1" w:rsidRDefault="003D7EF1" w:rsidP="003D7EF1">
            <w:pPr>
              <w:jc w:val="both"/>
              <w:rPr>
                <w:b/>
              </w:rPr>
            </w:pPr>
            <w:r>
              <w:rPr>
                <w:b/>
              </w:rPr>
              <w:t xml:space="preserve">Computador </w:t>
            </w:r>
          </w:p>
          <w:p w:rsidR="003D7EF1" w:rsidRDefault="003D7EF1" w:rsidP="003D7EF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Camara</w:t>
            </w:r>
            <w:proofErr w:type="spellEnd"/>
            <w:r>
              <w:rPr>
                <w:b/>
              </w:rPr>
              <w:t xml:space="preserve"> de Video</w:t>
            </w:r>
          </w:p>
          <w:p w:rsidR="003D7EF1" w:rsidRDefault="003D7EF1" w:rsidP="003D7EF1">
            <w:pPr>
              <w:jc w:val="both"/>
              <w:rPr>
                <w:b/>
              </w:rPr>
            </w:pPr>
            <w:r>
              <w:rPr>
                <w:b/>
              </w:rPr>
              <w:t>Editor de Video (</w:t>
            </w:r>
            <w:proofErr w:type="spellStart"/>
            <w:r>
              <w:rPr>
                <w:b/>
              </w:rPr>
              <w:t>MovieMaker</w:t>
            </w:r>
            <w:proofErr w:type="spellEnd"/>
            <w:r>
              <w:rPr>
                <w:b/>
              </w:rPr>
              <w:t>)</w:t>
            </w:r>
          </w:p>
          <w:p w:rsidR="003D7EF1" w:rsidRDefault="003D7EF1" w:rsidP="003D7EF1">
            <w:pPr>
              <w:jc w:val="both"/>
              <w:rPr>
                <w:b/>
              </w:rPr>
            </w:pPr>
          </w:p>
          <w:p w:rsidR="003D7EF1" w:rsidRDefault="003D7EF1" w:rsidP="003D7EF1">
            <w:pPr>
              <w:tabs>
                <w:tab w:val="left" w:pos="1095"/>
              </w:tabs>
              <w:ind w:left="-740"/>
              <w:jc w:val="both"/>
              <w:rPr>
                <w:b/>
              </w:rPr>
            </w:pPr>
          </w:p>
          <w:p w:rsidR="003D7EF1" w:rsidRDefault="003D7EF1">
            <w:pPr>
              <w:ind w:left="-740"/>
              <w:jc w:val="both"/>
            </w:pPr>
          </w:p>
          <w:p w:rsidR="00AE55E0" w:rsidRDefault="00AE55E0">
            <w:pPr>
              <w:ind w:left="-740"/>
              <w:jc w:val="both"/>
            </w:pPr>
          </w:p>
          <w:p w:rsidR="00AE55E0" w:rsidRDefault="00AE55E0" w:rsidP="00871651">
            <w:pPr>
              <w:ind w:left="-740"/>
              <w:jc w:val="both"/>
            </w:pPr>
          </w:p>
          <w:p w:rsidR="00AE55E0" w:rsidRDefault="00AE55E0">
            <w:pPr>
              <w:ind w:left="280"/>
              <w:jc w:val="both"/>
            </w:pPr>
          </w:p>
        </w:tc>
        <w:tc>
          <w:tcPr>
            <w:tcW w:w="39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827770">
            <w:pPr>
              <w:ind w:left="-740"/>
              <w:jc w:val="both"/>
            </w:pPr>
            <w:r>
              <w:rPr>
                <w:b/>
              </w:rPr>
              <w:t xml:space="preserve">             BIBLIOGRAFIA:</w:t>
            </w:r>
          </w:p>
          <w:p w:rsidR="00AE55E0" w:rsidRDefault="00AE55E0" w:rsidP="003D7EF1">
            <w:pPr>
              <w:ind w:left="-20" w:hanging="720"/>
            </w:pPr>
          </w:p>
        </w:tc>
        <w:tc>
          <w:tcPr>
            <w:tcW w:w="48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55E0" w:rsidRDefault="00827770" w:rsidP="003D7EF1">
            <w:pPr>
              <w:ind w:left="-740"/>
              <w:jc w:val="both"/>
            </w:pPr>
            <w:r>
              <w:rPr>
                <w:b/>
              </w:rPr>
              <w:t xml:space="preserve">            WEBGRAFIA</w:t>
            </w:r>
            <w:r w:rsidR="003D7EF1">
              <w:t>:</w:t>
            </w:r>
            <w:bookmarkStart w:id="0" w:name="_GoBack"/>
            <w:bookmarkEnd w:id="0"/>
          </w:p>
          <w:p w:rsidR="004E18D2" w:rsidRDefault="004E18D2" w:rsidP="003D7EF1">
            <w:pPr>
              <w:ind w:left="-740"/>
              <w:jc w:val="both"/>
            </w:pPr>
          </w:p>
        </w:tc>
      </w:tr>
    </w:tbl>
    <w:p w:rsidR="00AE55E0" w:rsidRDefault="00AE55E0"/>
    <w:p w:rsidR="00AE55E0" w:rsidRDefault="00AE55E0"/>
    <w:sectPr w:rsidR="00AE55E0" w:rsidSect="005E0C47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>
    <w:useFELayout/>
  </w:compat>
  <w:rsids>
    <w:rsidRoot w:val="00AE55E0"/>
    <w:rsid w:val="003D7EF1"/>
    <w:rsid w:val="004E18D2"/>
    <w:rsid w:val="005E0C47"/>
    <w:rsid w:val="00827770"/>
    <w:rsid w:val="00871651"/>
    <w:rsid w:val="00AE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0C47"/>
    <w:pPr>
      <w:spacing w:after="0"/>
    </w:pPr>
    <w:rPr>
      <w:rFonts w:ascii="Arial" w:eastAsia="Arial" w:hAnsi="Arial" w:cs="Arial"/>
      <w:color w:val="000000"/>
    </w:rPr>
  </w:style>
  <w:style w:type="paragraph" w:styleId="Ttulo1">
    <w:name w:val="heading 1"/>
    <w:basedOn w:val="Normal"/>
    <w:next w:val="Normal"/>
    <w:rsid w:val="005E0C47"/>
    <w:pPr>
      <w:spacing w:before="480" w:after="120"/>
      <w:outlineLvl w:val="0"/>
    </w:pPr>
    <w:rPr>
      <w:b/>
      <w:sz w:val="36"/>
    </w:rPr>
  </w:style>
  <w:style w:type="paragraph" w:styleId="Ttulo2">
    <w:name w:val="heading 2"/>
    <w:basedOn w:val="Normal"/>
    <w:next w:val="Normal"/>
    <w:rsid w:val="005E0C47"/>
    <w:pPr>
      <w:spacing w:before="360" w:after="80"/>
      <w:outlineLvl w:val="1"/>
    </w:pPr>
    <w:rPr>
      <w:b/>
      <w:sz w:val="28"/>
    </w:rPr>
  </w:style>
  <w:style w:type="paragraph" w:styleId="Ttulo3">
    <w:name w:val="heading 3"/>
    <w:basedOn w:val="Normal"/>
    <w:next w:val="Normal"/>
    <w:rsid w:val="005E0C47"/>
    <w:pPr>
      <w:spacing w:before="280" w:after="80"/>
      <w:outlineLvl w:val="2"/>
    </w:pPr>
    <w:rPr>
      <w:b/>
      <w:color w:val="666666"/>
      <w:sz w:val="24"/>
    </w:rPr>
  </w:style>
  <w:style w:type="paragraph" w:styleId="Ttulo4">
    <w:name w:val="heading 4"/>
    <w:basedOn w:val="Normal"/>
    <w:next w:val="Normal"/>
    <w:rsid w:val="005E0C47"/>
    <w:pPr>
      <w:spacing w:before="240" w:after="40"/>
      <w:outlineLvl w:val="3"/>
    </w:pPr>
    <w:rPr>
      <w:i/>
      <w:color w:val="666666"/>
    </w:rPr>
  </w:style>
  <w:style w:type="paragraph" w:styleId="Ttulo5">
    <w:name w:val="heading 5"/>
    <w:basedOn w:val="Normal"/>
    <w:next w:val="Normal"/>
    <w:rsid w:val="005E0C47"/>
    <w:pPr>
      <w:spacing w:before="220" w:after="40"/>
      <w:outlineLvl w:val="4"/>
    </w:pPr>
    <w:rPr>
      <w:b/>
      <w:color w:val="666666"/>
      <w:sz w:val="20"/>
    </w:rPr>
  </w:style>
  <w:style w:type="paragraph" w:styleId="Ttulo6">
    <w:name w:val="heading 6"/>
    <w:basedOn w:val="Normal"/>
    <w:next w:val="Normal"/>
    <w:rsid w:val="005E0C47"/>
    <w:pPr>
      <w:spacing w:before="200" w:after="40"/>
      <w:outlineLvl w:val="5"/>
    </w:pPr>
    <w:rPr>
      <w:i/>
      <w:color w:val="666666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rsid w:val="005E0C47"/>
    <w:pPr>
      <w:spacing w:before="480" w:after="120"/>
    </w:pPr>
    <w:rPr>
      <w:b/>
      <w:sz w:val="72"/>
    </w:rPr>
  </w:style>
  <w:style w:type="paragraph" w:styleId="Subttulo">
    <w:name w:val="Subtitle"/>
    <w:basedOn w:val="Normal"/>
    <w:next w:val="Normal"/>
    <w:rsid w:val="005E0C47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Prrafodelista">
    <w:name w:val="List Paragraph"/>
    <w:basedOn w:val="Normal"/>
    <w:uiPriority w:val="34"/>
    <w:qFormat/>
    <w:rsid w:val="00871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8716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Diseño TecnoPedagogico.docx</vt:lpstr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Diseño TecnoPedagogico.docx</dc:title>
  <dc:creator>harold</dc:creator>
  <cp:lastModifiedBy>mmm</cp:lastModifiedBy>
  <cp:revision>2</cp:revision>
  <dcterms:created xsi:type="dcterms:W3CDTF">2012-11-29T02:38:00Z</dcterms:created>
  <dcterms:modified xsi:type="dcterms:W3CDTF">2012-11-29T02:38:00Z</dcterms:modified>
</cp:coreProperties>
</file>