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B2" w:rsidRPr="009B6DB2" w:rsidRDefault="009B6DB2" w:rsidP="009B6DB2">
      <w:pPr>
        <w:jc w:val="center"/>
        <w:rPr>
          <w:rFonts w:ascii="Arial" w:hAnsi="Arial" w:cs="Arial"/>
          <w:b/>
          <w:sz w:val="28"/>
          <w:szCs w:val="28"/>
        </w:rPr>
      </w:pPr>
      <w:r w:rsidRPr="009B6DB2">
        <w:rPr>
          <w:rFonts w:ascii="Arial" w:hAnsi="Arial" w:cs="Arial"/>
          <w:b/>
          <w:sz w:val="28"/>
          <w:szCs w:val="28"/>
        </w:rPr>
        <w:t>Sistema Parasimpático</w:t>
      </w:r>
    </w:p>
    <w:p w:rsidR="009B6DB2" w:rsidRPr="009B6DB2" w:rsidRDefault="009B6DB2" w:rsidP="009B6DB2">
      <w:pPr>
        <w:rPr>
          <w:rFonts w:ascii="Arial" w:hAnsi="Arial" w:cs="Arial"/>
          <w:sz w:val="28"/>
          <w:szCs w:val="28"/>
        </w:rPr>
      </w:pPr>
    </w:p>
    <w:p w:rsidR="009B6DB2" w:rsidRDefault="009B6DB2" w:rsidP="009B6DB2">
      <w:pPr>
        <w:rPr>
          <w:rFonts w:ascii="Arial" w:hAnsi="Arial" w:cs="Arial"/>
          <w:sz w:val="28"/>
          <w:szCs w:val="28"/>
        </w:rPr>
      </w:pPr>
      <w:r w:rsidRPr="009B6DB2">
        <w:rPr>
          <w:rFonts w:ascii="Arial" w:hAnsi="Arial" w:cs="Arial"/>
          <w:sz w:val="28"/>
          <w:szCs w:val="28"/>
        </w:rPr>
        <w:t>El sistema parasimpático (al lado del simpático) está constituido por fibras pertenecientes a ciertos nervios craneales y nervios raquídeos (de la región sacra).</w:t>
      </w:r>
      <w:r>
        <w:rPr>
          <w:rFonts w:ascii="Arial" w:hAnsi="Arial" w:cs="Arial"/>
          <w:sz w:val="28"/>
          <w:szCs w:val="28"/>
        </w:rPr>
        <w:t xml:space="preserve"> </w:t>
      </w:r>
      <w:r w:rsidRPr="009B6DB2">
        <w:rPr>
          <w:rFonts w:ascii="Arial" w:hAnsi="Arial" w:cs="Arial"/>
          <w:sz w:val="28"/>
          <w:szCs w:val="28"/>
        </w:rPr>
        <w:t>Estas fibras –que actúan independientemente de la voluntad– llegan a los órganos que han de excitar pasando previamente por el ganglio parasimpático; éste se halla ubicado junto a dicho órgano o en sus mismas estructuras.</w:t>
      </w:r>
    </w:p>
    <w:p w:rsidR="009B6DB2" w:rsidRPr="009B6DB2" w:rsidRDefault="009B6DB2" w:rsidP="009B6DB2">
      <w:pPr>
        <w:rPr>
          <w:rFonts w:ascii="Arial" w:hAnsi="Arial" w:cs="Arial"/>
          <w:sz w:val="28"/>
          <w:szCs w:val="28"/>
        </w:rPr>
      </w:pPr>
      <w:r w:rsidRPr="009B6DB2">
        <w:rPr>
          <w:rFonts w:ascii="Arial" w:hAnsi="Arial" w:cs="Arial"/>
          <w:sz w:val="28"/>
          <w:szCs w:val="28"/>
        </w:rPr>
        <w:t>El sistema parasimpático comprende dos porciones:</w:t>
      </w:r>
    </w:p>
    <w:p w:rsidR="009B6DB2" w:rsidRPr="009B6DB2" w:rsidRDefault="009B6DB2" w:rsidP="009B6DB2">
      <w:pPr>
        <w:rPr>
          <w:rFonts w:ascii="Arial" w:hAnsi="Arial" w:cs="Arial"/>
          <w:sz w:val="28"/>
          <w:szCs w:val="28"/>
        </w:rPr>
      </w:pPr>
      <w:r w:rsidRPr="009B6DB2">
        <w:rPr>
          <w:rFonts w:ascii="Arial" w:hAnsi="Arial" w:cs="Arial"/>
          <w:sz w:val="28"/>
          <w:szCs w:val="28"/>
        </w:rPr>
        <w:t>- La cráneo-bulbar</w:t>
      </w:r>
    </w:p>
    <w:p w:rsidR="009B6DB2" w:rsidRPr="009B6DB2" w:rsidRDefault="009B6DB2" w:rsidP="009B6DB2">
      <w:pPr>
        <w:rPr>
          <w:rFonts w:ascii="Arial" w:hAnsi="Arial" w:cs="Arial"/>
          <w:sz w:val="28"/>
          <w:szCs w:val="28"/>
        </w:rPr>
      </w:pPr>
      <w:r w:rsidRPr="009B6DB2">
        <w:rPr>
          <w:rFonts w:ascii="Arial" w:hAnsi="Arial" w:cs="Arial"/>
          <w:sz w:val="28"/>
          <w:szCs w:val="28"/>
        </w:rPr>
        <w:t>- La sacra</w:t>
      </w:r>
    </w:p>
    <w:p w:rsidR="009B6DB2" w:rsidRPr="009B6DB2" w:rsidRDefault="009B6DB2" w:rsidP="009B6DB2">
      <w:pPr>
        <w:rPr>
          <w:rFonts w:ascii="Arial" w:hAnsi="Arial" w:cs="Arial"/>
          <w:sz w:val="28"/>
          <w:szCs w:val="28"/>
          <w:u w:val="single"/>
        </w:rPr>
      </w:pPr>
      <w:r w:rsidRPr="009B6DB2">
        <w:rPr>
          <w:rFonts w:ascii="Arial" w:hAnsi="Arial" w:cs="Arial"/>
          <w:sz w:val="28"/>
          <w:szCs w:val="28"/>
          <w:u w:val="single"/>
        </w:rPr>
        <w:t>Parasimpático cráneo-bulbar</w:t>
      </w:r>
    </w:p>
    <w:p w:rsidR="009B6DB2" w:rsidRPr="009B6DB2" w:rsidRDefault="009B6DB2" w:rsidP="009B6DB2">
      <w:pPr>
        <w:rPr>
          <w:rFonts w:ascii="Arial" w:hAnsi="Arial" w:cs="Arial"/>
          <w:sz w:val="28"/>
          <w:szCs w:val="28"/>
        </w:rPr>
      </w:pPr>
      <w:r w:rsidRPr="009B6DB2">
        <w:rPr>
          <w:rFonts w:ascii="Arial" w:hAnsi="Arial" w:cs="Arial"/>
          <w:sz w:val="28"/>
          <w:szCs w:val="28"/>
        </w:rPr>
        <w:t>Está constituido por las fibras correspondientes a los siguientes nervios:</w:t>
      </w:r>
    </w:p>
    <w:p w:rsidR="009B6DB2" w:rsidRDefault="009B6DB2" w:rsidP="009B6DB2">
      <w:pPr>
        <w:rPr>
          <w:rFonts w:ascii="Arial" w:hAnsi="Arial" w:cs="Arial"/>
          <w:sz w:val="28"/>
          <w:szCs w:val="28"/>
        </w:rPr>
      </w:pPr>
      <w:r w:rsidRPr="009B6DB2">
        <w:rPr>
          <w:rFonts w:ascii="Arial" w:hAnsi="Arial" w:cs="Arial"/>
          <w:sz w:val="28"/>
          <w:szCs w:val="28"/>
        </w:rPr>
        <w:t>a) al motor ocular común</w:t>
      </w:r>
    </w:p>
    <w:p w:rsidR="009B6DB2" w:rsidRPr="009B6DB2" w:rsidRDefault="009B6DB2" w:rsidP="009B6DB2">
      <w:pPr>
        <w:rPr>
          <w:rFonts w:ascii="Arial" w:hAnsi="Arial" w:cs="Arial"/>
          <w:sz w:val="28"/>
          <w:szCs w:val="28"/>
        </w:rPr>
      </w:pPr>
      <w:r w:rsidRPr="009B6DB2">
        <w:rPr>
          <w:rFonts w:ascii="Arial" w:hAnsi="Arial" w:cs="Arial"/>
          <w:sz w:val="28"/>
          <w:szCs w:val="28"/>
        </w:rPr>
        <w:t>b) al facial</w:t>
      </w:r>
    </w:p>
    <w:p w:rsidR="009B6DB2" w:rsidRPr="009B6DB2" w:rsidRDefault="009B6DB2" w:rsidP="009B6DB2">
      <w:pPr>
        <w:rPr>
          <w:rFonts w:ascii="Arial" w:hAnsi="Arial" w:cs="Arial"/>
          <w:sz w:val="28"/>
          <w:szCs w:val="28"/>
        </w:rPr>
      </w:pPr>
      <w:r w:rsidRPr="009B6DB2">
        <w:rPr>
          <w:rFonts w:ascii="Arial" w:hAnsi="Arial" w:cs="Arial"/>
          <w:sz w:val="28"/>
          <w:szCs w:val="28"/>
        </w:rPr>
        <w:t>c) al glosofaríngeo</w:t>
      </w:r>
    </w:p>
    <w:p w:rsidR="009B6DB2" w:rsidRPr="009B6DB2" w:rsidRDefault="009B6DB2" w:rsidP="009B6DB2">
      <w:pPr>
        <w:rPr>
          <w:rFonts w:ascii="Arial" w:hAnsi="Arial" w:cs="Arial"/>
          <w:sz w:val="28"/>
          <w:szCs w:val="28"/>
        </w:rPr>
      </w:pPr>
      <w:r w:rsidRPr="009B6DB2">
        <w:rPr>
          <w:rFonts w:ascii="Arial" w:hAnsi="Arial" w:cs="Arial"/>
          <w:sz w:val="28"/>
          <w:szCs w:val="28"/>
        </w:rPr>
        <w:t>d) al vago o neumogástrico</w:t>
      </w:r>
    </w:p>
    <w:p w:rsidR="009B6DB2" w:rsidRPr="009B6DB2" w:rsidRDefault="009B6DB2" w:rsidP="009B6DB2">
      <w:pPr>
        <w:rPr>
          <w:rFonts w:ascii="Arial" w:hAnsi="Arial" w:cs="Arial"/>
          <w:sz w:val="28"/>
          <w:szCs w:val="28"/>
          <w:u w:val="single"/>
        </w:rPr>
      </w:pPr>
      <w:r w:rsidRPr="009B6DB2">
        <w:rPr>
          <w:rFonts w:ascii="Arial" w:hAnsi="Arial" w:cs="Arial"/>
          <w:sz w:val="28"/>
          <w:szCs w:val="28"/>
          <w:u w:val="single"/>
        </w:rPr>
        <w:t>Parasimpático sacro</w:t>
      </w:r>
    </w:p>
    <w:p w:rsidR="009B6DB2" w:rsidRPr="009B6DB2" w:rsidRDefault="009B6DB2" w:rsidP="009B6DB2">
      <w:pPr>
        <w:rPr>
          <w:rFonts w:ascii="Arial" w:hAnsi="Arial" w:cs="Arial"/>
          <w:sz w:val="28"/>
          <w:szCs w:val="28"/>
        </w:rPr>
      </w:pPr>
      <w:r w:rsidRPr="009B6DB2">
        <w:rPr>
          <w:rFonts w:ascii="Arial" w:hAnsi="Arial" w:cs="Arial"/>
          <w:sz w:val="28"/>
          <w:szCs w:val="28"/>
        </w:rPr>
        <w:t>Inerva el recto y la vejiga; relaja los esfínteres y estimula la evacuación.</w:t>
      </w:r>
    </w:p>
    <w:p w:rsidR="009B6DB2" w:rsidRPr="009B6DB2" w:rsidRDefault="009B6DB2" w:rsidP="009B6DB2">
      <w:pPr>
        <w:rPr>
          <w:rFonts w:ascii="Arial" w:hAnsi="Arial" w:cs="Arial"/>
          <w:sz w:val="28"/>
          <w:szCs w:val="28"/>
        </w:rPr>
      </w:pPr>
    </w:p>
    <w:p w:rsidR="009200EF" w:rsidRPr="009B6DB2" w:rsidRDefault="009B6D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Parasimpático </w:t>
      </w:r>
      <w:r w:rsidRPr="009B6DB2">
        <w:rPr>
          <w:rFonts w:ascii="Arial" w:hAnsi="Arial" w:cs="Arial"/>
          <w:sz w:val="28"/>
          <w:szCs w:val="28"/>
        </w:rPr>
        <w:t>almacena y conserva la energía y mantiene el ritmo normal de los órganos y glándulas del cuerpo. Después de un susto, trauma, dolor intenso o cualquier situación especial del cuerpo, el Parasimpático se encarga de que todo vuelva a la calma y normalidad.</w:t>
      </w:r>
    </w:p>
    <w:sectPr w:rsidR="009200EF" w:rsidRPr="009B6DB2" w:rsidSect="00920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B6DB2"/>
    <w:rsid w:val="009200EF"/>
    <w:rsid w:val="009B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885</Characters>
  <Application>Microsoft Office Word</Application>
  <DocSecurity>0</DocSecurity>
  <Lines>7</Lines>
  <Paragraphs>2</Paragraphs>
  <ScaleCrop>false</ScaleCrop>
  <Company>Hewlett-Packard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</dc:creator>
  <cp:lastModifiedBy>Cristine</cp:lastModifiedBy>
  <cp:revision>1</cp:revision>
  <dcterms:created xsi:type="dcterms:W3CDTF">2013-06-21T00:01:00Z</dcterms:created>
  <dcterms:modified xsi:type="dcterms:W3CDTF">2013-06-21T00:05:00Z</dcterms:modified>
</cp:coreProperties>
</file>