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C0" w:rsidRPr="00CC091B" w:rsidRDefault="00CC091B">
      <w:pPr>
        <w:rPr>
          <w:lang w:val="es-ES_tradnl"/>
        </w:rPr>
      </w:pPr>
      <w:r>
        <w:rPr>
          <w:lang w:val="es-ES_tradnl"/>
        </w:rPr>
        <w:t>Algunos adolecentes asumen la lógica de la postergación de beneficios presentes con el fin de beneficios mayores en el futuro.</w:t>
      </w:r>
    </w:p>
    <w:sectPr w:rsidR="002B3FC0" w:rsidRPr="00CC091B" w:rsidSect="002B3F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C091B"/>
    <w:rsid w:val="002B3FC0"/>
    <w:rsid w:val="00CC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F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fede</cp:lastModifiedBy>
  <cp:revision>1</cp:revision>
  <dcterms:created xsi:type="dcterms:W3CDTF">2013-06-25T19:55:00Z</dcterms:created>
  <dcterms:modified xsi:type="dcterms:W3CDTF">2013-06-25T19:57:00Z</dcterms:modified>
</cp:coreProperties>
</file>