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0E" w:rsidRPr="00CE4F0E" w:rsidRDefault="00575B3E" w:rsidP="00347671">
      <w:pPr>
        <w:jc w:val="center"/>
        <w:rPr>
          <w:rFonts w:ascii="Comic Sans MS" w:hAnsi="Comic Sans MS"/>
          <w:color w:val="FF0000"/>
          <w:sz w:val="44"/>
          <w:szCs w:val="44"/>
          <w:u w:val="single"/>
          <w:lang w:val="es-AR"/>
        </w:rPr>
      </w:pPr>
      <w:r w:rsidRPr="00575B3E">
        <w:rPr>
          <w:rFonts w:ascii="Comic Sans MS" w:hAnsi="Comic Sans MS"/>
          <w:noProof/>
          <w:color w:val="FF0000"/>
          <w:sz w:val="44"/>
          <w:szCs w:val="44"/>
          <w:u w:val="single"/>
          <w:lang w:val="es-ES"/>
        </w:rPr>
        <w:pict>
          <v:rect id="_x0000_s1027" style="position:absolute;left:0;text-align:left;margin-left:397.9pt;margin-top:121.5pt;width:213.75pt;height:502.1pt;flip:x;z-index:251660288;mso-width-percent:350;mso-wrap-distance-top:7.2pt;mso-wrap-distance-bottom:7.2pt;mso-position-horizontal-relative:page;mso-position-vertical-relative:page;mso-width-percent:350;mso-height-relative:margin" o:allowincell="f" fillcolor="#4f81bd [3204]" stroked="f" strokecolor="black [3213]" strokeweight="1.5pt">
            <v:shadow color="#f79646 [3209]" opacity=".5" offset="-15pt,0" offset2="-18pt,12pt"/>
            <v:textbox style="mso-next-textbox:#_x0000_s1027" inset="21.6pt,21.6pt,21.6pt,21.6pt">
              <w:txbxContent>
                <w:p w:rsidR="0069144E" w:rsidRPr="0069144E" w:rsidRDefault="0069144E" w:rsidP="0069144E">
                  <w:pPr>
                    <w:rPr>
                      <w:rFonts w:ascii="Comic Sans MS" w:hAnsi="Comic Sans MS"/>
                      <w:color w:val="FFFFFF" w:themeColor="background1"/>
                      <w:sz w:val="32"/>
                      <w:szCs w:val="32"/>
                      <w:lang w:val="es-ES"/>
                    </w:rPr>
                  </w:pPr>
                  <w:r>
                    <w:rPr>
                      <w:rFonts w:ascii="Comic Sans MS" w:hAnsi="Comic Sans MS"/>
                      <w:color w:val="FFFFFF" w:themeColor="background1"/>
                      <w:sz w:val="32"/>
                      <w:szCs w:val="32"/>
                      <w:lang w:val="es-ES"/>
                    </w:rPr>
                    <w:t xml:space="preserve">El término didáctica, proviene del griego “Didaskein” que significa instruir, enseñar, demostrar, exponer con claridad. En el siglo XVIII, Ratke fue el primero en emplearlo. </w:t>
                  </w:r>
                  <w:r w:rsidR="00FC7262">
                    <w:rPr>
                      <w:rFonts w:ascii="Comic Sans MS" w:hAnsi="Comic Sans MS"/>
                      <w:color w:val="FFFFFF" w:themeColor="background1"/>
                      <w:sz w:val="32"/>
                      <w:szCs w:val="32"/>
                      <w:lang w:val="es-ES"/>
                    </w:rPr>
                    <w:t xml:space="preserve"> </w:t>
                  </w:r>
                  <w:r w:rsidR="000C2AD5">
                    <w:rPr>
                      <w:rFonts w:ascii="Comic Sans MS" w:hAnsi="Comic Sans MS"/>
                      <w:color w:val="FFFFFF" w:themeColor="background1"/>
                      <w:sz w:val="32"/>
                      <w:szCs w:val="32"/>
                      <w:lang w:val="es-ES"/>
                    </w:rPr>
                    <w:t xml:space="preserve">Constituye el campo teórico de la </w:t>
                  </w:r>
                  <w:r w:rsidR="00347671">
                    <w:rPr>
                      <w:rFonts w:ascii="Comic Sans MS" w:hAnsi="Comic Sans MS"/>
                      <w:color w:val="FFFFFF" w:themeColor="background1"/>
                      <w:sz w:val="32"/>
                      <w:szCs w:val="32"/>
                      <w:lang w:val="es-ES"/>
                    </w:rPr>
                    <w:t>enseñanza,</w:t>
                  </w:r>
                  <w:r w:rsidR="000C2AD5">
                    <w:rPr>
                      <w:rFonts w:ascii="Comic Sans MS" w:hAnsi="Comic Sans MS"/>
                      <w:color w:val="FFFFFF" w:themeColor="background1"/>
                      <w:sz w:val="32"/>
                      <w:szCs w:val="32"/>
                      <w:lang w:val="es-ES"/>
                    </w:rPr>
                    <w:t xml:space="preserve"> es decir que se ocupa de la comunicación estratégica de saberes.</w:t>
                  </w:r>
                </w:p>
              </w:txbxContent>
            </v:textbox>
            <w10:wrap type="square" anchorx="page" anchory="page"/>
          </v:rect>
        </w:pict>
      </w:r>
      <w:r w:rsidR="000C2AD5" w:rsidRPr="00347671">
        <w:rPr>
          <w:rFonts w:ascii="Comic Sans MS" w:hAnsi="Comic Sans MS"/>
          <w:noProof/>
          <w:color w:val="FF0000"/>
          <w:sz w:val="44"/>
          <w:szCs w:val="44"/>
          <w:u w:val="single"/>
          <w:lang w:val="es-AR" w:eastAsia="es-A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671830</wp:posOffset>
            </wp:positionV>
            <wp:extent cx="3895725" cy="3810000"/>
            <wp:effectExtent l="19050" t="0" r="9525" b="0"/>
            <wp:wrapSquare wrapText="bothSides"/>
            <wp:docPr id="1" name="Imagen 1" descr="C:\Users\sole\Downloads\didac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e\Downloads\didactic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2AD5" w:rsidRPr="00CE4F0E">
        <w:rPr>
          <w:rFonts w:ascii="Comic Sans MS" w:hAnsi="Comic Sans MS"/>
          <w:color w:val="FF0000"/>
          <w:sz w:val="44"/>
          <w:szCs w:val="44"/>
          <w:u w:val="single"/>
          <w:lang w:val="es-AR"/>
        </w:rPr>
        <w:t>Didáctica y Enseñanza.</w:t>
      </w:r>
    </w:p>
    <w:p w:rsidR="00CE4F0E" w:rsidRPr="00CE4F0E" w:rsidRDefault="00CE4F0E" w:rsidP="00CE4F0E">
      <w:pPr>
        <w:tabs>
          <w:tab w:val="left" w:pos="4335"/>
        </w:tabs>
        <w:jc w:val="both"/>
        <w:rPr>
          <w:rFonts w:ascii="Comic Sans MS" w:hAnsi="Comic Sans MS"/>
          <w:sz w:val="32"/>
          <w:szCs w:val="32"/>
          <w:lang w:val="es-AR"/>
        </w:rPr>
      </w:pPr>
      <w:r w:rsidRPr="00CE4F0E">
        <w:rPr>
          <w:rFonts w:ascii="Comic Sans MS" w:hAnsi="Comic Sans MS"/>
          <w:sz w:val="44"/>
          <w:szCs w:val="44"/>
          <w:lang w:val="es-AR"/>
        </w:rPr>
        <w:tab/>
      </w:r>
    </w:p>
    <w:p w:rsidR="00CE4F0E" w:rsidRPr="00CE4F0E" w:rsidRDefault="00CE4F0E" w:rsidP="00CE4F0E">
      <w:pPr>
        <w:tabs>
          <w:tab w:val="left" w:pos="4335"/>
        </w:tabs>
        <w:jc w:val="both"/>
        <w:rPr>
          <w:rFonts w:ascii="Comic Sans MS" w:hAnsi="Comic Sans MS"/>
          <w:sz w:val="28"/>
          <w:szCs w:val="28"/>
          <w:lang w:val="es-AR"/>
        </w:rPr>
      </w:pPr>
      <w:r w:rsidRPr="00CE4F0E">
        <w:rPr>
          <w:rFonts w:ascii="Comic Sans MS" w:hAnsi="Comic Sans MS"/>
          <w:sz w:val="28"/>
          <w:szCs w:val="28"/>
          <w:lang w:val="es-AR"/>
        </w:rPr>
        <w:t>Según Chevallard</w:t>
      </w:r>
      <w:r>
        <w:rPr>
          <w:rFonts w:ascii="Comic Sans MS" w:hAnsi="Comic Sans MS"/>
          <w:sz w:val="28"/>
          <w:szCs w:val="28"/>
          <w:lang w:val="es-AR"/>
        </w:rPr>
        <w:t>, en el hecho educativo se construyen y reconstruyen los vínculos docente-objeto de conocimiento-alumno de manera permanente y dinámica</w:t>
      </w:r>
      <w:r w:rsidR="00AD48FF">
        <w:rPr>
          <w:rFonts w:ascii="Comic Sans MS" w:hAnsi="Comic Sans MS"/>
          <w:sz w:val="28"/>
          <w:szCs w:val="28"/>
          <w:lang w:val="es-AR"/>
        </w:rPr>
        <w:t>, por eso l</w:t>
      </w:r>
      <w:r w:rsidRPr="00CE4F0E">
        <w:rPr>
          <w:rFonts w:ascii="Comic Sans MS" w:hAnsi="Comic Sans MS"/>
          <w:sz w:val="28"/>
          <w:szCs w:val="28"/>
          <w:lang w:val="es-AR"/>
        </w:rPr>
        <w:t xml:space="preserve">a Enseñanza de Hoy, necesita de docentes críticos que se desempeñen orientando el proceso educativo, convirtiendo el saber académico en saber escolar, adoptando estrategias adecuadas para su aprendizaje. </w:t>
      </w:r>
    </w:p>
    <w:p w:rsidR="00CE4F0E" w:rsidRPr="00CE4F0E" w:rsidRDefault="00CE4F0E" w:rsidP="00CE4F0E">
      <w:pPr>
        <w:rPr>
          <w:rFonts w:ascii="Comic Sans MS" w:hAnsi="Comic Sans MS"/>
          <w:sz w:val="44"/>
          <w:szCs w:val="44"/>
          <w:lang w:val="es-AR"/>
        </w:rPr>
      </w:pPr>
    </w:p>
    <w:p w:rsidR="00CE4F0E" w:rsidRPr="00405CF9" w:rsidRDefault="00405CF9" w:rsidP="00405CF9">
      <w:pPr>
        <w:jc w:val="center"/>
        <w:rPr>
          <w:rFonts w:ascii="Comic Sans MS" w:hAnsi="Comic Sans MS"/>
          <w:color w:val="0070C0"/>
          <w:sz w:val="40"/>
          <w:szCs w:val="40"/>
          <w:u w:val="single"/>
          <w:lang w:val="es-AR"/>
        </w:rPr>
      </w:pPr>
      <w:r w:rsidRPr="00405CF9">
        <w:rPr>
          <w:rFonts w:ascii="Comic Sans MS" w:hAnsi="Comic Sans MS"/>
          <w:color w:val="0070C0"/>
          <w:sz w:val="40"/>
          <w:szCs w:val="40"/>
          <w:u w:val="single"/>
          <w:lang w:val="es-AR"/>
        </w:rPr>
        <w:lastRenderedPageBreak/>
        <w:t>¿Qué enseñar y que aprender?</w:t>
      </w:r>
    </w:p>
    <w:p w:rsidR="00154A85" w:rsidRDefault="003A6E2E" w:rsidP="00405CF9">
      <w:pPr>
        <w:jc w:val="both"/>
        <w:rPr>
          <w:rFonts w:ascii="Comic Sans MS" w:hAnsi="Comic Sans MS"/>
          <w:sz w:val="32"/>
          <w:szCs w:val="32"/>
          <w:lang w:val="es-AR"/>
        </w:rPr>
      </w:pPr>
      <w:r>
        <w:rPr>
          <w:rFonts w:ascii="Comic Sans MS" w:hAnsi="Comic Sans MS"/>
          <w:noProof/>
          <w:sz w:val="32"/>
          <w:szCs w:val="32"/>
          <w:lang w:val="es-AR" w:eastAsia="es-AR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2063115</wp:posOffset>
            </wp:positionH>
            <wp:positionV relativeFrom="paragraph">
              <wp:posOffset>1033145</wp:posOffset>
            </wp:positionV>
            <wp:extent cx="4181475" cy="4191000"/>
            <wp:effectExtent l="19050" t="0" r="9525" b="0"/>
            <wp:wrapNone/>
            <wp:docPr id="2" name="1 Imagen" descr="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4191000"/>
                    </a:xfrm>
                    <a:prstGeom prst="rect">
                      <a:avLst/>
                    </a:prstGeom>
                    <a:effectLst>
                      <a:softEdge rad="12700"/>
                    </a:effectLst>
                  </pic:spPr>
                </pic:pic>
              </a:graphicData>
            </a:graphic>
          </wp:anchor>
        </w:drawing>
      </w:r>
      <w:r w:rsidR="00154A85">
        <w:rPr>
          <w:rFonts w:ascii="Comic Sans MS" w:hAnsi="Comic Sans MS"/>
          <w:sz w:val="32"/>
          <w:szCs w:val="32"/>
          <w:lang w:val="es-AR"/>
        </w:rPr>
        <w:t>Hoy má</w:t>
      </w:r>
      <w:r w:rsidR="00405CF9">
        <w:rPr>
          <w:rFonts w:ascii="Comic Sans MS" w:hAnsi="Comic Sans MS"/>
          <w:sz w:val="32"/>
          <w:szCs w:val="32"/>
          <w:lang w:val="es-AR"/>
        </w:rPr>
        <w:t>s que nunca se deben revalorizar, los contenidos y al función educativa de la escuela, lo que incide en la planificación áulica, en la forma de posicionarse frente a los procesos de enseñanza-aprendizaje. La enseñanza es responsabilidad del docente</w:t>
      </w:r>
      <w:r w:rsidR="00154A85">
        <w:rPr>
          <w:rFonts w:ascii="Comic Sans MS" w:hAnsi="Comic Sans MS"/>
          <w:sz w:val="32"/>
          <w:szCs w:val="32"/>
          <w:lang w:val="es-AR"/>
        </w:rPr>
        <w:t>,</w:t>
      </w:r>
      <w:r w:rsidR="00405CF9">
        <w:rPr>
          <w:rFonts w:ascii="Comic Sans MS" w:hAnsi="Comic Sans MS"/>
          <w:sz w:val="32"/>
          <w:szCs w:val="32"/>
          <w:lang w:val="es-AR"/>
        </w:rPr>
        <w:t xml:space="preserve"> por ende, el aprendizaje es responsabilidad del alumno</w:t>
      </w:r>
      <w:r w:rsidR="00154A85">
        <w:rPr>
          <w:rFonts w:ascii="Comic Sans MS" w:hAnsi="Comic Sans MS"/>
          <w:sz w:val="32"/>
          <w:szCs w:val="32"/>
          <w:lang w:val="es-AR"/>
        </w:rPr>
        <w:t>.</w:t>
      </w:r>
      <w:r>
        <w:rPr>
          <w:rFonts w:ascii="Comic Sans MS" w:hAnsi="Comic Sans MS"/>
          <w:sz w:val="32"/>
          <w:szCs w:val="32"/>
          <w:lang w:val="es-AR"/>
        </w:rPr>
        <w:t xml:space="preserve"> </w:t>
      </w:r>
    </w:p>
    <w:p w:rsidR="00CE4F0E" w:rsidRPr="00405CF9" w:rsidRDefault="00154A85" w:rsidP="00405CF9">
      <w:pPr>
        <w:jc w:val="both"/>
        <w:rPr>
          <w:rFonts w:ascii="Comic Sans MS" w:hAnsi="Comic Sans MS"/>
          <w:sz w:val="32"/>
          <w:szCs w:val="32"/>
          <w:lang w:val="es-AR"/>
        </w:rPr>
      </w:pPr>
      <w:r>
        <w:rPr>
          <w:rFonts w:ascii="Comic Sans MS" w:hAnsi="Comic Sans MS"/>
          <w:sz w:val="32"/>
          <w:szCs w:val="32"/>
          <w:lang w:val="es-AR"/>
        </w:rPr>
        <w:t xml:space="preserve">Además, el contenido de aprendizaje difiere del contenido de enseñanza hablamos de la Transposición didáctica, es decir la forma de trasponer, de reelaborar el contenido para ser enseñado. </w:t>
      </w:r>
      <w:r w:rsidR="00405CF9">
        <w:rPr>
          <w:rFonts w:ascii="Comic Sans MS" w:hAnsi="Comic Sans MS"/>
          <w:sz w:val="32"/>
          <w:szCs w:val="32"/>
          <w:lang w:val="es-AR"/>
        </w:rPr>
        <w:t xml:space="preserve">  </w:t>
      </w:r>
    </w:p>
    <w:p w:rsidR="00CE4F0E" w:rsidRPr="00CE4F0E" w:rsidRDefault="00CE4F0E" w:rsidP="00CE4F0E">
      <w:pPr>
        <w:rPr>
          <w:rFonts w:ascii="Comic Sans MS" w:hAnsi="Comic Sans MS"/>
          <w:sz w:val="44"/>
          <w:szCs w:val="44"/>
          <w:lang w:val="es-AR"/>
        </w:rPr>
      </w:pPr>
    </w:p>
    <w:p w:rsidR="00CE4F0E" w:rsidRPr="00CE4F0E" w:rsidRDefault="00CE4F0E" w:rsidP="00CE4F0E">
      <w:pPr>
        <w:rPr>
          <w:rFonts w:ascii="Comic Sans MS" w:hAnsi="Comic Sans MS"/>
          <w:sz w:val="44"/>
          <w:szCs w:val="44"/>
          <w:lang w:val="es-AR"/>
        </w:rPr>
      </w:pPr>
    </w:p>
    <w:p w:rsidR="00A43179" w:rsidRPr="00CE4F0E" w:rsidRDefault="00A43179" w:rsidP="00CE4F0E">
      <w:pPr>
        <w:rPr>
          <w:rFonts w:ascii="Comic Sans MS" w:hAnsi="Comic Sans MS"/>
          <w:sz w:val="44"/>
          <w:szCs w:val="44"/>
          <w:lang w:val="es-AR"/>
        </w:rPr>
      </w:pPr>
    </w:p>
    <w:sectPr w:rsidR="00A43179" w:rsidRPr="00CE4F0E" w:rsidSect="00E732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B1E" w:rsidRDefault="00CC4B1E" w:rsidP="0069144E">
      <w:pPr>
        <w:spacing w:after="0" w:line="240" w:lineRule="auto"/>
      </w:pPr>
      <w:r>
        <w:separator/>
      </w:r>
    </w:p>
  </w:endnote>
  <w:endnote w:type="continuationSeparator" w:id="0">
    <w:p w:rsidR="00CC4B1E" w:rsidRDefault="00CC4B1E" w:rsidP="00691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B1E" w:rsidRDefault="00CC4B1E" w:rsidP="0069144E">
      <w:pPr>
        <w:spacing w:after="0" w:line="240" w:lineRule="auto"/>
      </w:pPr>
      <w:r>
        <w:separator/>
      </w:r>
    </w:p>
  </w:footnote>
  <w:footnote w:type="continuationSeparator" w:id="0">
    <w:p w:rsidR="00CC4B1E" w:rsidRDefault="00CC4B1E" w:rsidP="006914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09FE"/>
    <w:rsid w:val="000C2AD5"/>
    <w:rsid w:val="000F05CE"/>
    <w:rsid w:val="00154A85"/>
    <w:rsid w:val="00205CEF"/>
    <w:rsid w:val="00314A3D"/>
    <w:rsid w:val="00347671"/>
    <w:rsid w:val="003A6E2E"/>
    <w:rsid w:val="003D09FE"/>
    <w:rsid w:val="00405CF9"/>
    <w:rsid w:val="005550D1"/>
    <w:rsid w:val="00555B48"/>
    <w:rsid w:val="00575B3E"/>
    <w:rsid w:val="00645574"/>
    <w:rsid w:val="0069144E"/>
    <w:rsid w:val="00A43179"/>
    <w:rsid w:val="00AD48FF"/>
    <w:rsid w:val="00CC4B1E"/>
    <w:rsid w:val="00CE4F0E"/>
    <w:rsid w:val="00E73211"/>
    <w:rsid w:val="00EA33B8"/>
    <w:rsid w:val="00EE680D"/>
    <w:rsid w:val="00FC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44E"/>
  </w:style>
  <w:style w:type="paragraph" w:styleId="Ttulo1">
    <w:name w:val="heading 1"/>
    <w:basedOn w:val="Normal"/>
    <w:next w:val="Normal"/>
    <w:link w:val="Ttulo1Car"/>
    <w:uiPriority w:val="9"/>
    <w:qFormat/>
    <w:rsid w:val="0069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914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914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914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914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914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914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914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914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1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44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69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914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914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6914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6914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6914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6914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69144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6914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69144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6914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914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6914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914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9144E"/>
    <w:rPr>
      <w:b/>
      <w:bCs/>
    </w:rPr>
  </w:style>
  <w:style w:type="character" w:styleId="nfasis">
    <w:name w:val="Emphasis"/>
    <w:basedOn w:val="Fuentedeprrafopredeter"/>
    <w:uiPriority w:val="20"/>
    <w:qFormat/>
    <w:rsid w:val="0069144E"/>
    <w:rPr>
      <w:i/>
      <w:iCs/>
    </w:rPr>
  </w:style>
  <w:style w:type="paragraph" w:styleId="Sinespaciado">
    <w:name w:val="No Spacing"/>
    <w:uiPriority w:val="1"/>
    <w:qFormat/>
    <w:rsid w:val="0069144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9144E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9144E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69144E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914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9144E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69144E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69144E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69144E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69144E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69144E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9144E"/>
    <w:pPr>
      <w:outlineLvl w:val="9"/>
    </w:pPr>
  </w:style>
  <w:style w:type="paragraph" w:styleId="Encabezado">
    <w:name w:val="header"/>
    <w:basedOn w:val="Normal"/>
    <w:link w:val="EncabezadoCar"/>
    <w:uiPriority w:val="99"/>
    <w:semiHidden/>
    <w:unhideWhenUsed/>
    <w:rsid w:val="006914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9144E"/>
  </w:style>
  <w:style w:type="paragraph" w:styleId="Piedepgina">
    <w:name w:val="footer"/>
    <w:basedOn w:val="Normal"/>
    <w:link w:val="PiedepginaCar"/>
    <w:uiPriority w:val="99"/>
    <w:semiHidden/>
    <w:unhideWhenUsed/>
    <w:rsid w:val="006914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91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</dc:creator>
  <cp:lastModifiedBy>sole</cp:lastModifiedBy>
  <cp:revision>12</cp:revision>
  <dcterms:created xsi:type="dcterms:W3CDTF">2013-06-20T14:44:00Z</dcterms:created>
  <dcterms:modified xsi:type="dcterms:W3CDTF">2013-06-20T23:16:00Z</dcterms:modified>
</cp:coreProperties>
</file>