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0" w:rsidRDefault="00660830" w:rsidP="00660830">
      <w:pPr>
        <w:pStyle w:val="NormalWeb"/>
        <w:ind w:firstLine="709"/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>Características del RENACIMIENTO</w:t>
      </w:r>
    </w:p>
    <w:p w:rsidR="00660830" w:rsidRDefault="00660830" w:rsidP="00660830">
      <w:pPr>
        <w:pStyle w:val="NormalWeb"/>
        <w:ind w:firstLine="709"/>
        <w:jc w:val="both"/>
        <w:rPr>
          <w:rFonts w:ascii="Arial" w:hAnsi="Arial" w:cs="Arial"/>
          <w:bCs/>
          <w:lang w:val="es-ES"/>
        </w:rPr>
      </w:pPr>
    </w:p>
    <w:p w:rsidR="00660830" w:rsidRDefault="00660830" w:rsidP="00660830">
      <w:pPr>
        <w:pStyle w:val="NormalWeb"/>
        <w:ind w:firstLine="709"/>
        <w:jc w:val="both"/>
        <w:rPr>
          <w:rFonts w:ascii="Arial" w:hAnsi="Arial" w:cs="Arial"/>
          <w:bCs/>
          <w:lang w:val="es-ES"/>
        </w:rPr>
      </w:pPr>
    </w:p>
    <w:p w:rsidR="00660830" w:rsidRDefault="00660830" w:rsidP="00660830">
      <w:pPr>
        <w:pStyle w:val="NormalWeb"/>
        <w:ind w:firstLine="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Cs/>
          <w:lang w:val="es-ES"/>
        </w:rPr>
        <w:t>Renacimiento</w:t>
      </w:r>
      <w:r>
        <w:rPr>
          <w:rFonts w:ascii="Arial" w:hAnsi="Arial" w:cs="Arial"/>
          <w:lang w:val="es-ES"/>
        </w:rPr>
        <w:t xml:space="preserve"> es el nombre dado a un amplio </w:t>
      </w:r>
      <w:hyperlink r:id="rId4" w:tooltip="Movimiento cultural" w:history="1">
        <w:r>
          <w:rPr>
            <w:rStyle w:val="Hipervnculo"/>
            <w:rFonts w:ascii="Arial" w:hAnsi="Arial" w:cs="Arial"/>
            <w:color w:val="auto"/>
            <w:lang w:val="es-ES"/>
          </w:rPr>
          <w:t>movimiento cultural</w:t>
        </w:r>
      </w:hyperlink>
      <w:r>
        <w:rPr>
          <w:rFonts w:ascii="Arial" w:hAnsi="Arial" w:cs="Arial"/>
          <w:lang w:val="es-ES"/>
        </w:rPr>
        <w:t xml:space="preserve"> que se produjo en </w:t>
      </w:r>
      <w:hyperlink r:id="rId5" w:tooltip="Europa Occidental" w:history="1">
        <w:r>
          <w:rPr>
            <w:rStyle w:val="Hipervnculo"/>
            <w:rFonts w:ascii="Arial" w:hAnsi="Arial" w:cs="Arial"/>
            <w:color w:val="auto"/>
            <w:lang w:val="es-ES"/>
          </w:rPr>
          <w:t>Europa Occidental</w:t>
        </w:r>
      </w:hyperlink>
      <w:r>
        <w:rPr>
          <w:rFonts w:ascii="Arial" w:hAnsi="Arial" w:cs="Arial"/>
          <w:lang w:val="es-ES"/>
        </w:rPr>
        <w:t xml:space="preserve"> en los siglos </w:t>
      </w:r>
      <w:hyperlink r:id="rId6" w:tooltip="Siglo XV" w:history="1">
        <w:r>
          <w:rPr>
            <w:rStyle w:val="Hipervnculo"/>
            <w:rFonts w:ascii="Arial" w:hAnsi="Arial" w:cs="Arial"/>
            <w:color w:val="auto"/>
            <w:lang w:val="es-ES"/>
          </w:rPr>
          <w:t>XV</w:t>
        </w:r>
      </w:hyperlink>
      <w:r>
        <w:rPr>
          <w:rFonts w:ascii="Arial" w:hAnsi="Arial" w:cs="Arial"/>
          <w:lang w:val="es-ES"/>
        </w:rPr>
        <w:t xml:space="preserve"> y </w:t>
      </w:r>
      <w:hyperlink r:id="rId7" w:tooltip="Siglo XVI" w:history="1">
        <w:r>
          <w:rPr>
            <w:rStyle w:val="Hipervnculo"/>
            <w:rFonts w:ascii="Arial" w:hAnsi="Arial" w:cs="Arial"/>
            <w:color w:val="auto"/>
            <w:lang w:val="es-ES"/>
          </w:rPr>
          <w:t>XVI</w:t>
        </w:r>
      </w:hyperlink>
      <w:r>
        <w:rPr>
          <w:rFonts w:ascii="Arial" w:hAnsi="Arial" w:cs="Arial"/>
          <w:lang w:val="es-ES"/>
        </w:rPr>
        <w:t xml:space="preserve">. Sus principales exponentes se hallan en el campo de las artes, aunque también se produjo una renovación en las ciencias, tanto naturales como humanas. </w:t>
      </w:r>
      <w:hyperlink r:id="rId8" w:tooltip="Italia" w:history="1">
        <w:r>
          <w:rPr>
            <w:rStyle w:val="Hipervnculo"/>
            <w:rFonts w:ascii="Arial" w:hAnsi="Arial" w:cs="Arial"/>
            <w:color w:val="auto"/>
            <w:lang w:val="es-ES"/>
          </w:rPr>
          <w:t>Italia</w:t>
        </w:r>
      </w:hyperlink>
      <w:r>
        <w:rPr>
          <w:rFonts w:ascii="Arial" w:hAnsi="Arial" w:cs="Arial"/>
          <w:lang w:val="es-ES"/>
        </w:rPr>
        <w:t xml:space="preserve"> fue el lugar de nacimiento y desarrollo de este movimiento.</w:t>
      </w:r>
    </w:p>
    <w:p w:rsidR="00660830" w:rsidRDefault="00660830" w:rsidP="00660830">
      <w:pPr>
        <w:pStyle w:val="NormalWeb"/>
        <w:ind w:firstLine="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Renacimiento fue fruto de la difusión de las ideas del </w:t>
      </w:r>
      <w:hyperlink r:id="rId9" w:tooltip="Humanismo" w:history="1">
        <w:r>
          <w:rPr>
            <w:rStyle w:val="Hipervnculo"/>
            <w:rFonts w:ascii="Arial" w:hAnsi="Arial" w:cs="Arial"/>
            <w:color w:val="auto"/>
            <w:lang w:val="es-ES"/>
          </w:rPr>
          <w:t>humanismo</w:t>
        </w:r>
      </w:hyperlink>
      <w:r>
        <w:rPr>
          <w:rFonts w:ascii="Arial" w:hAnsi="Arial" w:cs="Arial"/>
          <w:lang w:val="es-ES"/>
        </w:rPr>
        <w:t xml:space="preserve">, que determinaron una nueva concepción del hombre y del mundo. El nombre «renacimiento» se utilizó porque este movimiento retomaba ciertos elementos de la </w:t>
      </w:r>
      <w:hyperlink r:id="rId10" w:tooltip="Cultura clásica" w:history="1">
        <w:r>
          <w:rPr>
            <w:rStyle w:val="Hipervnculo"/>
            <w:rFonts w:ascii="Arial" w:hAnsi="Arial" w:cs="Arial"/>
            <w:color w:val="auto"/>
            <w:lang w:val="es-ES"/>
          </w:rPr>
          <w:t>cultura clásica</w:t>
        </w:r>
      </w:hyperlink>
      <w:r>
        <w:rPr>
          <w:rFonts w:ascii="Arial" w:hAnsi="Arial" w:cs="Arial"/>
          <w:lang w:val="es-ES"/>
        </w:rPr>
        <w:t xml:space="preserve">. El término se aplicó originariamente como una vuelta a los valores de la cultura grecolatina y a la contemplación libre de la naturaleza tras siglos de predominio de un tipo de mentalidad más rígida y </w:t>
      </w:r>
      <w:hyperlink r:id="rId11" w:tooltip="Dogma" w:history="1">
        <w:r>
          <w:rPr>
            <w:rStyle w:val="Hipervnculo"/>
            <w:rFonts w:ascii="Arial" w:hAnsi="Arial" w:cs="Arial"/>
            <w:color w:val="auto"/>
            <w:lang w:val="es-ES"/>
          </w:rPr>
          <w:t>dogmática</w:t>
        </w:r>
      </w:hyperlink>
      <w:r>
        <w:rPr>
          <w:rFonts w:ascii="Arial" w:hAnsi="Arial" w:cs="Arial"/>
          <w:lang w:val="es-ES"/>
        </w:rPr>
        <w:t xml:space="preserve"> establecida en la Europa de la </w:t>
      </w:r>
      <w:hyperlink r:id="rId12" w:tooltip="Edad Media" w:history="1">
        <w:r>
          <w:rPr>
            <w:rStyle w:val="Hipervnculo"/>
            <w:rFonts w:ascii="Arial" w:hAnsi="Arial" w:cs="Arial"/>
            <w:color w:val="auto"/>
            <w:lang w:val="es-ES"/>
          </w:rPr>
          <w:t>Edad Media</w:t>
        </w:r>
      </w:hyperlink>
      <w:r>
        <w:rPr>
          <w:rFonts w:ascii="Arial" w:hAnsi="Arial" w:cs="Arial"/>
          <w:lang w:val="es-ES"/>
        </w:rPr>
        <w:t xml:space="preserve">. Esta nueva etapa planteó una nueva forma de ver el mundo y al ser humano, con nuevos enfoques en los campos de las </w:t>
      </w:r>
      <w:hyperlink r:id="rId13" w:tooltip="Arte" w:history="1">
        <w:r>
          <w:rPr>
            <w:rStyle w:val="Hipervnculo"/>
            <w:rFonts w:ascii="Arial" w:hAnsi="Arial" w:cs="Arial"/>
            <w:color w:val="auto"/>
            <w:lang w:val="es-ES"/>
          </w:rPr>
          <w:t>artes</w:t>
        </w:r>
      </w:hyperlink>
      <w:r>
        <w:rPr>
          <w:rFonts w:ascii="Arial" w:hAnsi="Arial" w:cs="Arial"/>
          <w:lang w:val="es-ES"/>
        </w:rPr>
        <w:t xml:space="preserve">, la </w:t>
      </w:r>
      <w:hyperlink r:id="rId14" w:tooltip="Política" w:history="1">
        <w:r>
          <w:rPr>
            <w:rStyle w:val="Hipervnculo"/>
            <w:rFonts w:ascii="Arial" w:hAnsi="Arial" w:cs="Arial"/>
            <w:color w:val="auto"/>
            <w:lang w:val="es-ES"/>
          </w:rPr>
          <w:t>política</w:t>
        </w:r>
      </w:hyperlink>
      <w:r>
        <w:rPr>
          <w:rFonts w:ascii="Arial" w:hAnsi="Arial" w:cs="Arial"/>
          <w:lang w:val="es-ES"/>
        </w:rPr>
        <w:t xml:space="preserve"> y las </w:t>
      </w:r>
      <w:hyperlink r:id="rId15" w:tooltip="Ciencia" w:history="1">
        <w:r>
          <w:rPr>
            <w:rStyle w:val="Hipervnculo"/>
            <w:rFonts w:ascii="Arial" w:hAnsi="Arial" w:cs="Arial"/>
            <w:color w:val="auto"/>
            <w:lang w:val="es-ES"/>
          </w:rPr>
          <w:t>ciencias</w:t>
        </w:r>
      </w:hyperlink>
      <w:r>
        <w:rPr>
          <w:rFonts w:ascii="Arial" w:hAnsi="Arial" w:cs="Arial"/>
          <w:lang w:val="es-ES"/>
        </w:rPr>
        <w:t xml:space="preserve">, sustituyendo el </w:t>
      </w:r>
      <w:hyperlink r:id="rId16" w:tooltip="Teocentrismo" w:history="1">
        <w:r>
          <w:rPr>
            <w:rStyle w:val="Hipervnculo"/>
            <w:rFonts w:ascii="Arial" w:hAnsi="Arial" w:cs="Arial"/>
            <w:color w:val="auto"/>
            <w:lang w:val="es-ES"/>
          </w:rPr>
          <w:t>teocentrismo</w:t>
        </w:r>
      </w:hyperlink>
      <w:r>
        <w:rPr>
          <w:rFonts w:ascii="Arial" w:hAnsi="Arial" w:cs="Arial"/>
          <w:lang w:val="es-ES"/>
        </w:rPr>
        <w:t xml:space="preserve"> medieval por cierto </w:t>
      </w:r>
      <w:hyperlink r:id="rId17" w:tooltip="Antropocentrismo" w:history="1">
        <w:r>
          <w:rPr>
            <w:rStyle w:val="Hipervnculo"/>
            <w:rFonts w:ascii="Arial" w:hAnsi="Arial" w:cs="Arial"/>
            <w:color w:val="auto"/>
            <w:lang w:val="es-ES"/>
          </w:rPr>
          <w:t>antropocentrismo</w:t>
        </w:r>
      </w:hyperlink>
      <w:r>
        <w:rPr>
          <w:rFonts w:ascii="Arial" w:hAnsi="Arial" w:cs="Arial"/>
          <w:lang w:val="es-ES"/>
        </w:rPr>
        <w:t>.</w:t>
      </w:r>
    </w:p>
    <w:p w:rsidR="00DA4093" w:rsidRPr="00660830" w:rsidRDefault="00DA4093" w:rsidP="000A445D">
      <w:pPr>
        <w:rPr>
          <w:lang w:val="es-ES"/>
        </w:rPr>
      </w:pPr>
    </w:p>
    <w:sectPr w:rsidR="00DA4093" w:rsidRPr="00660830" w:rsidSect="00DA4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25B"/>
    <w:rsid w:val="000302A2"/>
    <w:rsid w:val="00072D4B"/>
    <w:rsid w:val="000A445D"/>
    <w:rsid w:val="000D4386"/>
    <w:rsid w:val="000E2C8A"/>
    <w:rsid w:val="00187B31"/>
    <w:rsid w:val="002514EF"/>
    <w:rsid w:val="002E1ACE"/>
    <w:rsid w:val="00362DBF"/>
    <w:rsid w:val="00431E49"/>
    <w:rsid w:val="005C6942"/>
    <w:rsid w:val="0063370D"/>
    <w:rsid w:val="00660830"/>
    <w:rsid w:val="00663F83"/>
    <w:rsid w:val="006931CB"/>
    <w:rsid w:val="00727E13"/>
    <w:rsid w:val="00797071"/>
    <w:rsid w:val="00891F39"/>
    <w:rsid w:val="009A0FCE"/>
    <w:rsid w:val="00BE5FE5"/>
    <w:rsid w:val="00D324DC"/>
    <w:rsid w:val="00D806F1"/>
    <w:rsid w:val="00DA4093"/>
    <w:rsid w:val="00DD1858"/>
    <w:rsid w:val="00E17637"/>
    <w:rsid w:val="00FD7260"/>
    <w:rsid w:val="00FF425B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4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Italia" TargetMode="External"/><Relationship Id="rId13" Type="http://schemas.openxmlformats.org/officeDocument/2006/relationships/hyperlink" Target="http://es.wikipedia.org/wiki/Art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Siglo_XVI" TargetMode="External"/><Relationship Id="rId12" Type="http://schemas.openxmlformats.org/officeDocument/2006/relationships/hyperlink" Target="http://es.wikipedia.org/wiki/Edad_Media" TargetMode="External"/><Relationship Id="rId17" Type="http://schemas.openxmlformats.org/officeDocument/2006/relationships/hyperlink" Target="http://es.wikipedia.org/wiki/Antropocentris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Teocentrism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Siglo_XV" TargetMode="External"/><Relationship Id="rId11" Type="http://schemas.openxmlformats.org/officeDocument/2006/relationships/hyperlink" Target="http://es.wikipedia.org/wiki/Dogma" TargetMode="External"/><Relationship Id="rId5" Type="http://schemas.openxmlformats.org/officeDocument/2006/relationships/hyperlink" Target="http://es.wikipedia.org/wiki/Europa_Occidental" TargetMode="External"/><Relationship Id="rId15" Type="http://schemas.openxmlformats.org/officeDocument/2006/relationships/hyperlink" Target="http://es.wikipedia.org/wiki/Ciencia" TargetMode="External"/><Relationship Id="rId10" Type="http://schemas.openxmlformats.org/officeDocument/2006/relationships/hyperlink" Target="http://es.wikipedia.org/wiki/Cultura_cl%C3%A1sic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s.wikipedia.org/wiki/Movimiento_cultural" TargetMode="External"/><Relationship Id="rId9" Type="http://schemas.openxmlformats.org/officeDocument/2006/relationships/hyperlink" Target="http://es.wikipedia.org/wiki/Humanismo" TargetMode="External"/><Relationship Id="rId14" Type="http://schemas.openxmlformats.org/officeDocument/2006/relationships/hyperlink" Target="http://es.wikipedia.org/wiki/Pol%C3%AD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5</cp:revision>
  <dcterms:created xsi:type="dcterms:W3CDTF">2013-07-29T14:20:00Z</dcterms:created>
  <dcterms:modified xsi:type="dcterms:W3CDTF">2013-07-29T14:47:00Z</dcterms:modified>
</cp:coreProperties>
</file>