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BE" w:rsidRPr="005F7D38" w:rsidRDefault="000D43B4">
      <w:pPr>
        <w:rPr>
          <w:rFonts w:ascii="Arial" w:hAnsi="Arial" w:cs="Arial"/>
        </w:rPr>
      </w:pPr>
      <w:r w:rsidRPr="005F7D38">
        <w:rPr>
          <w:rFonts w:ascii="Arial" w:hAnsi="Arial" w:cs="Arial"/>
        </w:rPr>
        <w:t>Principios del conectivismo:</w:t>
      </w:r>
    </w:p>
    <w:p w:rsidR="000D43B4" w:rsidRPr="005F7D38" w:rsidRDefault="000D43B4" w:rsidP="000D43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7D38">
        <w:rPr>
          <w:rFonts w:ascii="Arial" w:hAnsi="Arial" w:cs="Arial"/>
        </w:rPr>
        <w:t>El aprendizaje y el conocimiento dependen de la diversidad de opiniones.</w:t>
      </w:r>
    </w:p>
    <w:p w:rsidR="000D43B4" w:rsidRPr="005F7D38" w:rsidRDefault="000D43B4" w:rsidP="000D43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7D38">
        <w:rPr>
          <w:rFonts w:ascii="Arial" w:hAnsi="Arial" w:cs="Arial"/>
        </w:rPr>
        <w:t>El aprendizaje es un proceso de conectar nodos o fuentes de información especializados.</w:t>
      </w:r>
    </w:p>
    <w:p w:rsidR="000D43B4" w:rsidRPr="005F7D38" w:rsidRDefault="000D43B4" w:rsidP="000D43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7D38">
        <w:rPr>
          <w:rFonts w:ascii="Arial" w:hAnsi="Arial" w:cs="Arial"/>
        </w:rPr>
        <w:t>El aprendizaje puede residir en dispositivos no humanos.</w:t>
      </w:r>
    </w:p>
    <w:p w:rsidR="000D43B4" w:rsidRPr="005F7D38" w:rsidRDefault="000D43B4" w:rsidP="000D43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7D38">
        <w:rPr>
          <w:rFonts w:ascii="Arial" w:hAnsi="Arial" w:cs="Arial"/>
        </w:rPr>
        <w:t>La capacidad de saber más es más crítica que aquello que se sabe en un momento dado.</w:t>
      </w:r>
    </w:p>
    <w:p w:rsidR="000D43B4" w:rsidRPr="005F7D38" w:rsidRDefault="000D43B4" w:rsidP="000D43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7D38">
        <w:rPr>
          <w:rFonts w:ascii="Arial" w:hAnsi="Arial" w:cs="Arial"/>
        </w:rPr>
        <w:t>La alimentación y mantenimiento de las conexiones es necesaria para facilitar el aprendizaje continuo.</w:t>
      </w:r>
    </w:p>
    <w:p w:rsidR="000D43B4" w:rsidRPr="005F7D38" w:rsidRDefault="000D43B4" w:rsidP="000D43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7D38">
        <w:rPr>
          <w:rFonts w:ascii="Arial" w:hAnsi="Arial" w:cs="Arial"/>
        </w:rPr>
        <w:t>La habilidad de ver conexiones entre áreas, ideas y conceptos es una habilidad clave.</w:t>
      </w:r>
    </w:p>
    <w:p w:rsidR="000D43B4" w:rsidRPr="005F7D38" w:rsidRDefault="000D43B4" w:rsidP="000D43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7D38">
        <w:rPr>
          <w:rFonts w:ascii="Arial" w:hAnsi="Arial" w:cs="Arial"/>
        </w:rPr>
        <w:t>La actualización (conocimiento preciso y actual) es la intención de todas las actividades conectivistas de aprendizaje.</w:t>
      </w:r>
    </w:p>
    <w:p w:rsidR="000D43B4" w:rsidRPr="005F7D38" w:rsidRDefault="000D43B4" w:rsidP="000D43B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7D38">
        <w:rPr>
          <w:rFonts w:ascii="Arial" w:hAnsi="Arial" w:cs="Arial"/>
        </w:rPr>
        <w:t xml:space="preserve">La toma de decisiones es un proceso de aprendizaje.  </w:t>
      </w:r>
    </w:p>
    <w:sectPr w:rsidR="000D43B4" w:rsidRPr="005F7D38" w:rsidSect="00F14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E09"/>
    <w:multiLevelType w:val="hybridMultilevel"/>
    <w:tmpl w:val="70527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53D6B"/>
    <w:multiLevelType w:val="hybridMultilevel"/>
    <w:tmpl w:val="DA0695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3AEC"/>
    <w:multiLevelType w:val="hybridMultilevel"/>
    <w:tmpl w:val="5CCA0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04BF9"/>
    <w:multiLevelType w:val="hybridMultilevel"/>
    <w:tmpl w:val="BC66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D43B4"/>
    <w:rsid w:val="000D43B4"/>
    <w:rsid w:val="005F7D38"/>
    <w:rsid w:val="00F1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3B4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0D43B4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semiHidden/>
    <w:rsid w:val="000D43B4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2014-06-30T06:31:00Z</dcterms:created>
  <dcterms:modified xsi:type="dcterms:W3CDTF">2014-06-30T06:36:00Z</dcterms:modified>
</cp:coreProperties>
</file>