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18" w:rsidRPr="00536218" w:rsidRDefault="00536218" w:rsidP="00536218">
      <w:pPr>
        <w:pStyle w:val="NormaleWeb"/>
        <w:jc w:val="center"/>
        <w:rPr>
          <w:sz w:val="32"/>
          <w:szCs w:val="32"/>
        </w:rPr>
      </w:pPr>
      <w:r w:rsidRPr="00536218">
        <w:rPr>
          <w:sz w:val="32"/>
          <w:szCs w:val="32"/>
        </w:rPr>
        <w:t>DIASTEREOISOMERI</w:t>
      </w:r>
    </w:p>
    <w:p w:rsidR="00536218" w:rsidRDefault="00536218" w:rsidP="00536218">
      <w:pPr>
        <w:pStyle w:val="NormaleWeb"/>
      </w:pPr>
      <w:r>
        <w:t xml:space="preserve">In </w:t>
      </w:r>
      <w:hyperlink r:id="rId5" w:tgtFrame="_self" w:tooltip="Chimica" w:history="1">
        <w:r>
          <w:rPr>
            <w:rStyle w:val="Collegamentoipertestuale"/>
          </w:rPr>
          <w:t>chimica</w:t>
        </w:r>
      </w:hyperlink>
      <w:r>
        <w:t xml:space="preserve"> sono </w:t>
      </w:r>
      <w:proofErr w:type="spellStart"/>
      <w:r>
        <w:rPr>
          <w:b/>
          <w:bCs/>
        </w:rPr>
        <w:t>diastereoisomeri</w:t>
      </w:r>
      <w:proofErr w:type="spellEnd"/>
      <w:r>
        <w:t xml:space="preserve">, o </w:t>
      </w:r>
      <w:proofErr w:type="spellStart"/>
      <w:r>
        <w:rPr>
          <w:b/>
          <w:bCs/>
        </w:rPr>
        <w:t>diastereomeri</w:t>
      </w:r>
      <w:proofErr w:type="spellEnd"/>
      <w:r>
        <w:t xml:space="preserve">, due </w:t>
      </w:r>
      <w:hyperlink r:id="rId6" w:tgtFrame="_self" w:tooltip="Stereoisomero" w:history="1">
        <w:r>
          <w:rPr>
            <w:rStyle w:val="Collegamentoipertestuale"/>
          </w:rPr>
          <w:t>stereoisomeri</w:t>
        </w:r>
      </w:hyperlink>
      <w:r>
        <w:t xml:space="preserve"> che non sono l'uno l'immagine speculare dell'altro. Spesso e in modo equivalente si definiscono </w:t>
      </w:r>
      <w:proofErr w:type="spellStart"/>
      <w:r>
        <w:t>diastereoisomeri</w:t>
      </w:r>
      <w:proofErr w:type="spellEnd"/>
      <w:r>
        <w:t xml:space="preserve"> due stereoisomeri che non sono </w:t>
      </w:r>
      <w:hyperlink r:id="rId7" w:tgtFrame="_self" w:tooltip="Enantiomero" w:history="1">
        <w:proofErr w:type="spellStart"/>
        <w:r>
          <w:rPr>
            <w:rStyle w:val="Collegamentoipertestuale"/>
          </w:rPr>
          <w:t>enantiomeri</w:t>
        </w:r>
        <w:proofErr w:type="spellEnd"/>
      </w:hyperlink>
      <w:r>
        <w:t xml:space="preserve">. I </w:t>
      </w:r>
      <w:proofErr w:type="spellStart"/>
      <w:r>
        <w:t>diastereoisomeri</w:t>
      </w:r>
      <w:proofErr w:type="spellEnd"/>
      <w:r>
        <w:t xml:space="preserve"> di una molecola possiedono quindi la stessa formula molecolare e connettività fra gli atomi ma hanno un orientamento nello spazio diverso, pur non essendo immagini speculari.</w:t>
      </w:r>
    </w:p>
    <w:p w:rsidR="00536218" w:rsidRDefault="00536218" w:rsidP="00536218">
      <w:pPr>
        <w:pStyle w:val="NormaleWeb"/>
      </w:pPr>
      <w:r>
        <w:t xml:space="preserve">Nonostante nella categoria rientrino anche, ad esempio, gli </w:t>
      </w:r>
      <w:hyperlink r:id="rId8" w:tgtFrame="_self" w:tooltip="Isomeria" w:history="1">
        <w:r>
          <w:rPr>
            <w:rStyle w:val="Collegamentoipertestuale"/>
          </w:rPr>
          <w:t>isomeri geometrici</w:t>
        </w:r>
      </w:hyperlink>
      <w:r>
        <w:t xml:space="preserve"> e quelli </w:t>
      </w:r>
      <w:hyperlink r:id="rId9" w:tgtFrame="_self" w:tooltip="Conformazione" w:history="1">
        <w:r>
          <w:rPr>
            <w:rStyle w:val="Collegamentoipertestuale"/>
          </w:rPr>
          <w:t>conformazionali</w:t>
        </w:r>
      </w:hyperlink>
      <w:r>
        <w:t xml:space="preserve">, il termine di </w:t>
      </w:r>
      <w:proofErr w:type="spellStart"/>
      <w:r>
        <w:t>diastereoisomeri</w:t>
      </w:r>
      <w:proofErr w:type="spellEnd"/>
      <w:r>
        <w:t xml:space="preserve"> viene principalmente utilizzato per distinguere molecole con più di uno </w:t>
      </w:r>
      <w:hyperlink r:id="rId10" w:tgtFrame="_self" w:tooltip="Elemento stereogenico" w:history="1">
        <w:proofErr w:type="spellStart"/>
        <w:r>
          <w:rPr>
            <w:rStyle w:val="Collegamentoipertestuale"/>
          </w:rPr>
          <w:t>stereocentro</w:t>
        </w:r>
        <w:proofErr w:type="spellEnd"/>
      </w:hyperlink>
      <w:r>
        <w:t xml:space="preserve">. Nell'esempio a lato esiste un rapporto di </w:t>
      </w:r>
      <w:proofErr w:type="spellStart"/>
      <w:r>
        <w:t>diastereoisomeria</w:t>
      </w:r>
      <w:proofErr w:type="spellEnd"/>
      <w:r>
        <w:t xml:space="preserve"> fra il </w:t>
      </w:r>
      <w:proofErr w:type="spellStart"/>
      <w:r>
        <w:t>D-</w:t>
      </w:r>
      <w:hyperlink r:id="rId11" w:tgtFrame="_self" w:tooltip="Treosio" w:history="1">
        <w:r>
          <w:rPr>
            <w:rStyle w:val="Collegamentoipertestuale"/>
          </w:rPr>
          <w:t>Treosio</w:t>
        </w:r>
        <w:proofErr w:type="spellEnd"/>
      </w:hyperlink>
      <w:r>
        <w:t xml:space="preserve"> e il </w:t>
      </w:r>
      <w:proofErr w:type="spellStart"/>
      <w:r>
        <w:t>D-</w:t>
      </w:r>
      <w:hyperlink r:id="rId12" w:tgtFrame="_self" w:tooltip="Eritrosio" w:history="1">
        <w:r>
          <w:rPr>
            <w:rStyle w:val="Collegamentoipertestuale"/>
          </w:rPr>
          <w:t>Eritrosio</w:t>
        </w:r>
        <w:proofErr w:type="spellEnd"/>
      </w:hyperlink>
      <w:r>
        <w:t xml:space="preserve">: ogni stereoisomero possiede 2 centri </w:t>
      </w:r>
      <w:proofErr w:type="spellStart"/>
      <w:r>
        <w:t>stereogenici</w:t>
      </w:r>
      <w:proofErr w:type="spellEnd"/>
      <w:r>
        <w:t xml:space="preserve">, aventi configurazioni assolute rispettivamente R,S e R,R. Si noti che ognuna delle due molecole possiede anche un </w:t>
      </w:r>
      <w:hyperlink r:id="rId13" w:tgtFrame="_self" w:tooltip="Enantiomero" w:history="1">
        <w:proofErr w:type="spellStart"/>
        <w:r>
          <w:rPr>
            <w:rStyle w:val="Collegamentoipertestuale"/>
          </w:rPr>
          <w:t>enantiomero</w:t>
        </w:r>
        <w:proofErr w:type="spellEnd"/>
      </w:hyperlink>
      <w:r>
        <w:t xml:space="preserve">, rappresentato dalle configurazioni S,R e S,S rispettivamente, nella quale vengono modificati tutti i centri </w:t>
      </w:r>
      <w:proofErr w:type="spellStart"/>
      <w:r>
        <w:t>stereogenici</w:t>
      </w:r>
      <w:proofErr w:type="spellEnd"/>
      <w:r>
        <w:t xml:space="preserve">. Considerando una molecola con </w:t>
      </w:r>
      <w:r>
        <w:rPr>
          <w:i/>
          <w:iCs/>
        </w:rPr>
        <w:t>n</w:t>
      </w:r>
      <w:r>
        <w:t xml:space="preserve"> </w:t>
      </w:r>
      <w:proofErr w:type="spellStart"/>
      <w:r>
        <w:t>stereocentri</w:t>
      </w:r>
      <w:proofErr w:type="spellEnd"/>
      <w:r>
        <w:t>, questa ammetterà 2</w:t>
      </w:r>
      <w:r>
        <w:rPr>
          <w:vertAlign w:val="superscript"/>
        </w:rPr>
        <w:t>(n)</w:t>
      </w:r>
      <w:r>
        <w:t xml:space="preserve"> stereoisomeri.</w:t>
      </w:r>
    </w:p>
    <w:p w:rsidR="00536218" w:rsidRDefault="00536218" w:rsidP="00536218">
      <w:pPr>
        <w:pStyle w:val="NormaleWeb"/>
      </w:pPr>
      <w:r>
        <w:t xml:space="preserve">Due </w:t>
      </w:r>
      <w:proofErr w:type="spellStart"/>
      <w:r>
        <w:t>diastereoisomeri</w:t>
      </w:r>
      <w:proofErr w:type="spellEnd"/>
      <w:r>
        <w:t xml:space="preserve"> che differiscono per configurazione solamente in uno degli </w:t>
      </w:r>
      <w:proofErr w:type="spellStart"/>
      <w:r>
        <w:t>stereocentri</w:t>
      </w:r>
      <w:proofErr w:type="spellEnd"/>
      <w:r>
        <w:t xml:space="preserve"> che possiedono (come nell'esempio) sono anche chiamati </w:t>
      </w:r>
      <w:hyperlink r:id="rId14" w:tgtFrame="_self" w:tooltip="Epimero" w:history="1">
        <w:r>
          <w:rPr>
            <w:rStyle w:val="Collegamentoipertestuale"/>
          </w:rPr>
          <w:t>epimeri</w:t>
        </w:r>
      </w:hyperlink>
      <w:r>
        <w:t>.</w:t>
      </w:r>
    </w:p>
    <w:p w:rsidR="00536218" w:rsidRPr="00536218" w:rsidRDefault="00536218" w:rsidP="0053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0" cy="828675"/>
            <wp:effectExtent l="0" t="0" r="0" b="0"/>
            <wp:docPr id="1" name="Immagine 1" descr="http://upload.wikimedia.org/wikipedia/commons/thumb/6/6f/D-threose.svg/150px-D-threose.svg.png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f/D-threose.svg/150px-D-threose.svg.png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18" w:rsidRPr="00536218" w:rsidRDefault="00536218" w:rsidP="0053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>D-</w:t>
      </w:r>
      <w:hyperlink r:id="rId17" w:tgtFrame="_self" w:tooltip="Treosio" w:history="1">
        <w:r w:rsidRPr="00536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Treosio</w:t>
        </w:r>
        <w:proofErr w:type="spellEnd"/>
      </w:hyperlink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 due centri </w:t>
      </w:r>
      <w:proofErr w:type="spellStart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>stereogenici</w:t>
      </w:r>
      <w:proofErr w:type="spellEnd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sinistra a destra sono R e S</w:t>
      </w:r>
    </w:p>
    <w:p w:rsidR="00536218" w:rsidRPr="00536218" w:rsidRDefault="00536218" w:rsidP="0053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1428750" cy="828675"/>
            <wp:effectExtent l="0" t="0" r="0" b="0"/>
            <wp:docPr id="2" name="Immagine 2" descr="http://upload.wikimedia.org/wikipedia/commons/thumb/c/c2/D-erythrose.svg/150px-D-erythrose.svg.png">
              <a:hlinkClick xmlns:a="http://schemas.openxmlformats.org/drawingml/2006/main" r:id="rId18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c/c2/D-erythrose.svg/150px-D-erythrose.svg.png">
                      <a:hlinkClick r:id="rId18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218" w:rsidRPr="00536218" w:rsidRDefault="00536218" w:rsidP="0053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>D-</w:t>
      </w:r>
      <w:hyperlink r:id="rId20" w:tgtFrame="_self" w:tooltip="Eritrosio" w:history="1">
        <w:r w:rsidRPr="005362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Eritrosio</w:t>
        </w:r>
        <w:proofErr w:type="spellEnd"/>
      </w:hyperlink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I due centri </w:t>
      </w:r>
      <w:proofErr w:type="spellStart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>stereogenici</w:t>
      </w:r>
      <w:proofErr w:type="spellEnd"/>
      <w:r w:rsidRPr="0053621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sinistra a destra sono R e R</w:t>
      </w:r>
    </w:p>
    <w:sectPr w:rsidR="00536218" w:rsidRPr="00536218" w:rsidSect="003F7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570B"/>
    <w:multiLevelType w:val="multilevel"/>
    <w:tmpl w:val="1A2A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6218"/>
    <w:rsid w:val="003F7A1B"/>
    <w:rsid w:val="0053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A1B"/>
  </w:style>
  <w:style w:type="paragraph" w:styleId="Titolo2">
    <w:name w:val="heading 2"/>
    <w:basedOn w:val="Normale"/>
    <w:link w:val="Titolo2Carattere"/>
    <w:uiPriority w:val="9"/>
    <w:qFormat/>
    <w:rsid w:val="00536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3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621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621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ocnumber">
    <w:name w:val="tocnumber"/>
    <w:basedOn w:val="Carpredefinitoparagrafo"/>
    <w:rsid w:val="00536218"/>
  </w:style>
  <w:style w:type="character" w:customStyle="1" w:styleId="toctext">
    <w:name w:val="toctext"/>
    <w:basedOn w:val="Carpredefinitoparagrafo"/>
    <w:rsid w:val="005362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Isomeria" TargetMode="External"/><Relationship Id="rId13" Type="http://schemas.openxmlformats.org/officeDocument/2006/relationships/hyperlink" Target="http://it.wikipedia.org/wiki/Enantiomero" TargetMode="External"/><Relationship Id="rId18" Type="http://schemas.openxmlformats.org/officeDocument/2006/relationships/hyperlink" Target="http://it.wikipedia.org/wiki/File:D-erythrose.sv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t.wikipedia.org/wiki/Enantiomero" TargetMode="External"/><Relationship Id="rId12" Type="http://schemas.openxmlformats.org/officeDocument/2006/relationships/hyperlink" Target="http://it.wikipedia.org/wiki/Eritrosio" TargetMode="External"/><Relationship Id="rId17" Type="http://schemas.openxmlformats.org/officeDocument/2006/relationships/hyperlink" Target="http://it.wikipedia.org/wiki/Treosio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it.wikipedia.org/wiki/Eritrosi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Stereoisomero" TargetMode="External"/><Relationship Id="rId11" Type="http://schemas.openxmlformats.org/officeDocument/2006/relationships/hyperlink" Target="http://it.wikipedia.org/wiki/Treosio" TargetMode="External"/><Relationship Id="rId5" Type="http://schemas.openxmlformats.org/officeDocument/2006/relationships/hyperlink" Target="http://it.wikipedia.org/wiki/Chimica" TargetMode="External"/><Relationship Id="rId15" Type="http://schemas.openxmlformats.org/officeDocument/2006/relationships/hyperlink" Target="http://it.wikipedia.org/wiki/File:D-threose.svg" TargetMode="External"/><Relationship Id="rId10" Type="http://schemas.openxmlformats.org/officeDocument/2006/relationships/hyperlink" Target="http://it.wikipedia.org/wiki/Elemento_stereogenico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Conformazione" TargetMode="External"/><Relationship Id="rId14" Type="http://schemas.openxmlformats.org/officeDocument/2006/relationships/hyperlink" Target="http://it.wikipedia.org/wiki/Epimer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>Hewlett-Packard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2</cp:revision>
  <dcterms:created xsi:type="dcterms:W3CDTF">2014-10-16T15:17:00Z</dcterms:created>
  <dcterms:modified xsi:type="dcterms:W3CDTF">2014-10-16T15:18:00Z</dcterms:modified>
</cp:coreProperties>
</file>