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87" w:rsidRPr="00A33187" w:rsidRDefault="00A33187">
      <w:pPr>
        <w:rPr>
          <w:rFonts w:ascii="Trebuchet MS" w:hAnsi="Trebuchet MS"/>
          <w:color w:val="FF0000"/>
          <w:u w:val="single"/>
          <w:shd w:val="clear" w:color="auto" w:fill="FFFFFF"/>
        </w:rPr>
      </w:pPr>
      <w:r w:rsidRPr="00A33187">
        <w:rPr>
          <w:rFonts w:ascii="Trebuchet MS" w:hAnsi="Trebuchet MS"/>
          <w:color w:val="FF0000"/>
          <w:u w:val="single"/>
          <w:shd w:val="clear" w:color="auto" w:fill="FFFFFF"/>
        </w:rPr>
        <w:t xml:space="preserve">ISOMERI </w:t>
      </w:r>
      <w:proofErr w:type="spellStart"/>
      <w:r w:rsidRPr="00A33187">
        <w:rPr>
          <w:rFonts w:ascii="Trebuchet MS" w:hAnsi="Trebuchet MS"/>
          <w:color w:val="FF0000"/>
          <w:u w:val="single"/>
          <w:shd w:val="clear" w:color="auto" w:fill="FFFFFF"/>
        </w:rPr>
        <w:t>DI</w:t>
      </w:r>
      <w:proofErr w:type="spellEnd"/>
      <w:r w:rsidRPr="00A33187">
        <w:rPr>
          <w:rFonts w:ascii="Trebuchet MS" w:hAnsi="Trebuchet MS"/>
          <w:color w:val="FF0000"/>
          <w:u w:val="single"/>
          <w:shd w:val="clear" w:color="auto" w:fill="FFFFFF"/>
        </w:rPr>
        <w:t xml:space="preserve"> GRUPPO FUNZIONALE</w:t>
      </w:r>
    </w:p>
    <w:p w:rsidR="00A33187" w:rsidRDefault="00A33187">
      <w:pPr>
        <w:rPr>
          <w:noProof/>
          <w:lang w:eastAsia="it-IT"/>
        </w:rPr>
      </w:pPr>
      <w:r>
        <w:rPr>
          <w:rFonts w:ascii="Trebuchet MS" w:hAnsi="Trebuchet MS"/>
          <w:color w:val="333333"/>
          <w:shd w:val="clear" w:color="auto" w:fill="FFFFFF"/>
        </w:rPr>
        <w:t xml:space="preserve">Quei composti che, pur avendo la stessa formula bruta, presentano gruppi funzionali diversi. L'etanolo e l'etere </w:t>
      </w:r>
      <w:proofErr w:type="spellStart"/>
      <w:r>
        <w:rPr>
          <w:rFonts w:ascii="Trebuchet MS" w:hAnsi="Trebuchet MS"/>
          <w:color w:val="333333"/>
          <w:shd w:val="clear" w:color="auto" w:fill="FFFFFF"/>
        </w:rPr>
        <w:t>dimetilico</w:t>
      </w:r>
      <w:proofErr w:type="spellEnd"/>
      <w:r>
        <w:rPr>
          <w:rFonts w:ascii="Trebuchet MS" w:hAnsi="Trebuchet MS"/>
          <w:color w:val="333333"/>
          <w:shd w:val="clear" w:color="auto" w:fill="FFFFFF"/>
        </w:rPr>
        <w:t xml:space="preserve"> sono un esempio di isomeri di questo tipo:</w:t>
      </w:r>
      <w:r w:rsidRPr="00A33187">
        <w:t xml:space="preserve"> </w:t>
      </w:r>
    </w:p>
    <w:p w:rsidR="00AB346B" w:rsidRDefault="00A33187">
      <w:r>
        <w:rPr>
          <w:noProof/>
          <w:lang w:eastAsia="it-IT"/>
        </w:rPr>
        <w:drawing>
          <wp:inline distT="0" distB="0" distL="0" distR="0">
            <wp:extent cx="4533900" cy="876300"/>
            <wp:effectExtent l="19050" t="0" r="0" b="0"/>
            <wp:docPr id="1" name="Immagine 1" descr="isomeri di gruppo funz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omeri di gruppo funzional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346B" w:rsidSect="00AB34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3187"/>
    <w:rsid w:val="00A33187"/>
    <w:rsid w:val="00AB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4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33187"/>
  </w:style>
  <w:style w:type="character" w:styleId="Enfasigrassetto">
    <w:name w:val="Strong"/>
    <w:basedOn w:val="Carpredefinitoparagrafo"/>
    <w:uiPriority w:val="22"/>
    <w:qFormat/>
    <w:rsid w:val="00A331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</cp:lastModifiedBy>
  <cp:revision>1</cp:revision>
  <dcterms:created xsi:type="dcterms:W3CDTF">2014-10-17T18:43:00Z</dcterms:created>
  <dcterms:modified xsi:type="dcterms:W3CDTF">2014-10-17T18:44:00Z</dcterms:modified>
</cp:coreProperties>
</file>