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49" w:rsidRDefault="00D35618">
      <w:bookmarkStart w:id="0" w:name="_GoBack"/>
      <w:bookmarkEnd w:id="0"/>
      <w:r w:rsidRPr="00D35618">
        <w:t>La situación socioeconómica del estudiante determina ser un factor de riesgo para la continuidad de sus estudios, sería muy conveniente que se le apoye con una beca económica o alimenticia, sin embargo el rendimiento del estudiante podría ser impedimento para concretar la obtención del primer apoyo.</w:t>
      </w:r>
    </w:p>
    <w:sectPr w:rsidR="00A45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18"/>
    <w:rsid w:val="00A45049"/>
    <w:rsid w:val="00D3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9B322-4575-459C-BA66-FE2E718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Valdez</dc:creator>
  <cp:keywords/>
  <dc:description/>
  <cp:lastModifiedBy>Esteban Valdez</cp:lastModifiedBy>
  <cp:revision>1</cp:revision>
  <dcterms:created xsi:type="dcterms:W3CDTF">2014-12-16T10:11:00Z</dcterms:created>
  <dcterms:modified xsi:type="dcterms:W3CDTF">2014-12-16T10:12:00Z</dcterms:modified>
</cp:coreProperties>
</file>