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78" w:rsidRDefault="00525678" w:rsidP="00525678">
      <w:r>
        <w:t>◦ Dinamizar los debates en las reuniones de los círculos.</w:t>
      </w:r>
    </w:p>
    <w:p w:rsidR="00525678" w:rsidRDefault="00525678" w:rsidP="00525678">
      <w:r>
        <w:t>◦ Coordinar las aportaciones para la elaboración del programa electoral.</w:t>
      </w:r>
    </w:p>
    <w:p w:rsidR="00C81C1B" w:rsidRDefault="00525678" w:rsidP="00525678">
      <w:r>
        <w:t>◦ Convocatoria de reuniones, actos y acciones.</w:t>
      </w:r>
      <w:r>
        <w:cr/>
      </w:r>
    </w:p>
    <w:sectPr w:rsidR="00C81C1B" w:rsidSect="00C81C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25678"/>
    <w:rsid w:val="00525678"/>
    <w:rsid w:val="00C8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paumontlliure</dc:creator>
  <cp:lastModifiedBy>paumontlliure</cp:lastModifiedBy>
  <cp:revision>1</cp:revision>
  <dcterms:created xsi:type="dcterms:W3CDTF">2014-12-13T21:48:00Z</dcterms:created>
  <dcterms:modified xsi:type="dcterms:W3CDTF">2014-12-13T21:48:00Z</dcterms:modified>
</cp:coreProperties>
</file>