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edia2-nfasis6"/>
        <w:tblW w:w="15660" w:type="dxa"/>
        <w:tblLook w:val="04A0" w:firstRow="1" w:lastRow="0" w:firstColumn="1" w:lastColumn="0" w:noHBand="0" w:noVBand="1"/>
      </w:tblPr>
      <w:tblGrid>
        <w:gridCol w:w="2518"/>
        <w:gridCol w:w="6804"/>
        <w:gridCol w:w="6338"/>
      </w:tblGrid>
      <w:tr w:rsidR="00826E4D" w:rsidRPr="0029670C" w:rsidTr="0064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</w:tcPr>
          <w:p w:rsidR="00826E4D" w:rsidRPr="0073171A" w:rsidRDefault="00826E4D" w:rsidP="00645FC5">
            <w:pPr>
              <w:rPr>
                <w:rFonts w:ascii="Arial" w:hAnsi="Arial" w:cs="Arial"/>
                <w:b/>
                <w:bCs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 w:rsidR="00826E4D" w:rsidRPr="0029670C" w:rsidRDefault="00826E4D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  <w:sz w:val="44"/>
                <w:szCs w:val="44"/>
              </w:rPr>
            </w:pPr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 xml:space="preserve">“Learning Cafe” en el “Saltire Center” de la Universidad Glasgow </w:t>
            </w:r>
            <w:proofErr w:type="spellStart"/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>Caledonian</w:t>
            </w:r>
            <w:proofErr w:type="spellEnd"/>
          </w:p>
          <w:p w:rsidR="00826E4D" w:rsidRPr="00727F2F" w:rsidRDefault="00826E4D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</w:rPr>
            </w:pPr>
          </w:p>
        </w:tc>
        <w:tc>
          <w:tcPr>
            <w:tcW w:w="6338" w:type="dxa"/>
            <w:vAlign w:val="center"/>
          </w:tcPr>
          <w:p w:rsidR="00826E4D" w:rsidRPr="0029670C" w:rsidRDefault="00826E4D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504D" w:themeColor="accent2"/>
                <w:sz w:val="44"/>
                <w:szCs w:val="44"/>
              </w:rPr>
            </w:pPr>
            <w:r w:rsidRPr="0029670C">
              <w:rPr>
                <w:rFonts w:ascii="Arial" w:hAnsi="Arial" w:cs="Arial"/>
                <w:b/>
                <w:color w:val="C0504D" w:themeColor="accent2"/>
                <w:sz w:val="44"/>
                <w:szCs w:val="44"/>
              </w:rPr>
              <w:t>Sala común Escuela Oficial de Idiomas de Murcia</w:t>
            </w:r>
          </w:p>
        </w:tc>
      </w:tr>
      <w:tr w:rsidR="00826E4D" w:rsidRPr="00FC5174" w:rsidTr="0082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26E4D" w:rsidRPr="0073171A" w:rsidRDefault="00826E4D" w:rsidP="00645FC5">
            <w:pPr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</w:pPr>
            <w:r w:rsidRPr="0073171A"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  <w:t xml:space="preserve">Distribución de </w:t>
            </w:r>
            <w:bookmarkStart w:id="0" w:name="_GoBack"/>
            <w:bookmarkEnd w:id="0"/>
            <w:r w:rsidRPr="0073171A"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  <w:t>espacios</w:t>
            </w:r>
          </w:p>
          <w:p w:rsidR="00826E4D" w:rsidRPr="0073171A" w:rsidRDefault="00826E4D" w:rsidP="00645FC5">
            <w:pPr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6804" w:type="dxa"/>
          </w:tcPr>
          <w:p w:rsidR="00826E4D" w:rsidRPr="00FC5174" w:rsidRDefault="00826E4D" w:rsidP="00396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28"/>
                <w:szCs w:val="28"/>
              </w:rPr>
            </w:pPr>
            <w:r w:rsidRPr="00FC5174">
              <w:rPr>
                <w:rFonts w:ascii="Verdana" w:hAnsi="Verdana"/>
                <w:color w:val="4F81BD" w:themeColor="accent1"/>
                <w:sz w:val="28"/>
                <w:szCs w:val="28"/>
              </w:rPr>
              <w:t xml:space="preserve">Espacios abiertos en la planta baja (Learning Cafe) </w:t>
            </w:r>
            <w:r w:rsidRPr="005553B7">
              <w:rPr>
                <w:rFonts w:ascii="Verdana" w:hAnsi="Verdana"/>
                <w:b/>
                <w:color w:val="4F81BD" w:themeColor="accent1"/>
                <w:sz w:val="28"/>
                <w:szCs w:val="28"/>
              </w:rPr>
              <w:t>sin barreras físicas</w:t>
            </w:r>
            <w:r w:rsidRPr="00FC5174">
              <w:rPr>
                <w:rFonts w:ascii="Verdana" w:hAnsi="Verdana"/>
                <w:color w:val="4F81BD" w:themeColor="accent1"/>
                <w:sz w:val="28"/>
                <w:szCs w:val="28"/>
              </w:rPr>
              <w:t xml:space="preserve">, la interpretación de los símbolos y señales te hace situarte en la zona adecuada según tus intereses en ese momento, teniendo alcance casi en cada </w:t>
            </w:r>
            <w:r w:rsidR="005553B7">
              <w:rPr>
                <w:rFonts w:ascii="Verdana" w:hAnsi="Verdana"/>
                <w:color w:val="4F81BD" w:themeColor="accent1"/>
                <w:sz w:val="28"/>
                <w:szCs w:val="28"/>
              </w:rPr>
              <w:t xml:space="preserve"> l</w:t>
            </w:r>
            <w:r w:rsidRPr="00FC5174">
              <w:rPr>
                <w:rFonts w:ascii="Verdana" w:hAnsi="Verdana"/>
                <w:color w:val="4F81BD" w:themeColor="accent1"/>
                <w:sz w:val="28"/>
                <w:szCs w:val="28"/>
              </w:rPr>
              <w:t>ugar, gracias a las posibilidades del edificio, cualquiera de las funcionalidades del mismo.</w:t>
            </w:r>
          </w:p>
          <w:p w:rsidR="00826E4D" w:rsidRPr="00FC5174" w:rsidRDefault="00826E4D" w:rsidP="0039694E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28"/>
                <w:szCs w:val="28"/>
              </w:rPr>
            </w:pPr>
            <w:r w:rsidRPr="00FC5174">
              <w:rPr>
                <w:rFonts w:ascii="Verdana" w:hAnsi="Verdana" w:cs="Arial"/>
                <w:color w:val="4F81BD" w:themeColor="accent1"/>
                <w:sz w:val="28"/>
                <w:szCs w:val="28"/>
              </w:rPr>
              <w:t xml:space="preserve">Las cinco plantas del “Saltire Center” se distribuyen de las </w:t>
            </w:r>
            <w:r w:rsidR="00F46E8D">
              <w:rPr>
                <w:rFonts w:ascii="Verdana" w:hAnsi="Verdana" w:cs="Arial"/>
                <w:color w:val="4F81BD" w:themeColor="accent1"/>
                <w:sz w:val="28"/>
                <w:szCs w:val="28"/>
              </w:rPr>
              <w:t>más activas y ruidosas, donde</w:t>
            </w:r>
            <w:r w:rsidRPr="00FC5174">
              <w:rPr>
                <w:rFonts w:ascii="Verdana" w:hAnsi="Verdana" w:cs="Arial"/>
                <w:color w:val="4F81BD" w:themeColor="accent1"/>
                <w:sz w:val="28"/>
                <w:szCs w:val="28"/>
              </w:rPr>
              <w:t xml:space="preserve"> interac</w:t>
            </w:r>
            <w:r w:rsidR="00F46E8D">
              <w:rPr>
                <w:rFonts w:ascii="Verdana" w:hAnsi="Verdana" w:cs="Arial"/>
                <w:color w:val="4F81BD" w:themeColor="accent1"/>
                <w:sz w:val="28"/>
                <w:szCs w:val="28"/>
              </w:rPr>
              <w:t>túa</w:t>
            </w:r>
            <w:r w:rsidRPr="00FC5174">
              <w:rPr>
                <w:rFonts w:ascii="Verdana" w:hAnsi="Verdana" w:cs="Arial"/>
                <w:color w:val="4F81BD" w:themeColor="accent1"/>
                <w:sz w:val="28"/>
                <w:szCs w:val="28"/>
              </w:rPr>
              <w:t xml:space="preserve"> fundamentalmente</w:t>
            </w:r>
            <w:r w:rsidR="00F46E8D">
              <w:rPr>
                <w:rFonts w:ascii="Verdana" w:hAnsi="Verdana" w:cs="Arial"/>
                <w:color w:val="4F81BD" w:themeColor="accent1"/>
                <w:sz w:val="28"/>
                <w:szCs w:val="28"/>
              </w:rPr>
              <w:t xml:space="preserve"> el alumnado</w:t>
            </w:r>
            <w:r w:rsidRPr="00FC5174">
              <w:rPr>
                <w:rFonts w:ascii="Verdana" w:hAnsi="Verdana" w:cs="Arial"/>
                <w:color w:val="4F81BD" w:themeColor="accent1"/>
                <w:sz w:val="28"/>
                <w:szCs w:val="28"/>
              </w:rPr>
              <w:t xml:space="preserve"> (las más bajas), a las más silenciosas (las más altas). </w:t>
            </w:r>
            <w:r w:rsidRPr="00D2036B">
              <w:rPr>
                <w:rFonts w:ascii="Verdana" w:hAnsi="Verdana" w:cs="Arial"/>
                <w:b/>
                <w:color w:val="4F81BD" w:themeColor="accent1"/>
                <w:sz w:val="28"/>
                <w:szCs w:val="28"/>
              </w:rPr>
              <w:t>Cada planta está equipada con una serie de colores y sonidos</w:t>
            </w:r>
            <w:r w:rsidRPr="00FC5174">
              <w:rPr>
                <w:rFonts w:ascii="Verdana" w:hAnsi="Verdana" w:cs="Arial"/>
                <w:color w:val="4F81BD" w:themeColor="accent1"/>
                <w:sz w:val="28"/>
                <w:szCs w:val="28"/>
              </w:rPr>
              <w:t xml:space="preserve"> que se ajustan a las necesidades de estudio, además, conforme entras a un área de estudio silencioso, se oye un ligero sonido que lo indica.</w:t>
            </w:r>
          </w:p>
          <w:p w:rsidR="00826E4D" w:rsidRPr="00FC5174" w:rsidRDefault="00826E4D" w:rsidP="0064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28"/>
                <w:szCs w:val="28"/>
              </w:rPr>
            </w:pPr>
          </w:p>
        </w:tc>
        <w:tc>
          <w:tcPr>
            <w:tcW w:w="6338" w:type="dxa"/>
          </w:tcPr>
          <w:p w:rsidR="00826E4D" w:rsidRPr="00FC5174" w:rsidRDefault="00826E4D" w:rsidP="0064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28"/>
                <w:szCs w:val="28"/>
              </w:rPr>
            </w:pPr>
            <w:r w:rsidRPr="0081423F">
              <w:rPr>
                <w:rFonts w:ascii="Verdana" w:hAnsi="Verdana"/>
                <w:b/>
                <w:color w:val="4F81BD" w:themeColor="accent1"/>
                <w:sz w:val="28"/>
                <w:szCs w:val="28"/>
              </w:rPr>
              <w:t>Espacios divididos físicamente por puertas,</w:t>
            </w:r>
            <w:r w:rsidRPr="00FC5174">
              <w:rPr>
                <w:rFonts w:ascii="Verdana" w:hAnsi="Verdana"/>
                <w:color w:val="4F81BD" w:themeColor="accent1"/>
                <w:sz w:val="28"/>
                <w:szCs w:val="28"/>
              </w:rPr>
              <w:t xml:space="preserve"> delimitando claramente la función de los mismos. En el centro de esa planta baja hay un habitáculo común con mesas y sillas sin barreras físicas para el estudio, la lectura o el trabajo colaborativo, </w:t>
            </w:r>
            <w:r w:rsidRPr="00D2036B">
              <w:rPr>
                <w:rFonts w:ascii="Verdana" w:hAnsi="Verdana"/>
                <w:b/>
                <w:color w:val="4F81BD" w:themeColor="accent1"/>
                <w:sz w:val="28"/>
                <w:szCs w:val="28"/>
              </w:rPr>
              <w:t>en función del ruido provocado por el alumnado que entra y sale de las aulas</w:t>
            </w:r>
            <w:r w:rsidRPr="00FC5174">
              <w:rPr>
                <w:rFonts w:ascii="Verdana" w:hAnsi="Verdana"/>
                <w:color w:val="4F81BD" w:themeColor="accent1"/>
                <w:sz w:val="28"/>
                <w:szCs w:val="28"/>
              </w:rPr>
              <w:t>, dispuestas según se asciende por los pasillos circulares.</w:t>
            </w:r>
          </w:p>
        </w:tc>
      </w:tr>
    </w:tbl>
    <w:p w:rsidR="00DD54C0" w:rsidRDefault="00D2036B"/>
    <w:sectPr w:rsidR="00DD54C0" w:rsidSect="00826E4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4D"/>
    <w:rsid w:val="0039694E"/>
    <w:rsid w:val="003D2DCC"/>
    <w:rsid w:val="0044566D"/>
    <w:rsid w:val="005553B7"/>
    <w:rsid w:val="00681F2E"/>
    <w:rsid w:val="0081423F"/>
    <w:rsid w:val="00826E4D"/>
    <w:rsid w:val="00AC1AAC"/>
    <w:rsid w:val="00B47363"/>
    <w:rsid w:val="00D2036B"/>
    <w:rsid w:val="00E4053E"/>
    <w:rsid w:val="00F4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6">
    <w:name w:val="Medium List 2 Accent 6"/>
    <w:basedOn w:val="Tablanormal"/>
    <w:uiPriority w:val="66"/>
    <w:rsid w:val="00826E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82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Cuadrculamedia1-nfasis6">
    <w:name w:val="Medium Grid 1 Accent 6"/>
    <w:basedOn w:val="Tablanormal"/>
    <w:uiPriority w:val="67"/>
    <w:rsid w:val="00826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6">
    <w:name w:val="Medium List 2 Accent 6"/>
    <w:basedOn w:val="Tablanormal"/>
    <w:uiPriority w:val="66"/>
    <w:rsid w:val="00826E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82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Cuadrculamedia1-nfasis6">
    <w:name w:val="Medium Grid 1 Accent 6"/>
    <w:basedOn w:val="Tablanormal"/>
    <w:uiPriority w:val="67"/>
    <w:rsid w:val="00826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3</cp:revision>
  <dcterms:created xsi:type="dcterms:W3CDTF">2015-03-30T15:41:00Z</dcterms:created>
  <dcterms:modified xsi:type="dcterms:W3CDTF">2015-03-30T17:11:00Z</dcterms:modified>
</cp:coreProperties>
</file>