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F8" w:rsidRPr="000122F8" w:rsidRDefault="000122F8" w:rsidP="0001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122F8">
        <w:rPr>
          <w:rFonts w:ascii="Times New Roman" w:hAnsi="Times New Roman" w:cs="Times New Roman"/>
          <w:color w:val="333333"/>
          <w:sz w:val="24"/>
          <w:szCs w:val="24"/>
        </w:rPr>
        <w:t>Bajo el enfoque cuantitativo-deductivo, el estudiante plantearía su p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roblema de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investigación defi</w:t>
      </w:r>
      <w:r w:rsidRPr="000122F8">
        <w:rPr>
          <w:rFonts w:ascii="Times New Roman" w:hAnsi="Times New Roman" w:cs="Times New Roman"/>
          <w:color w:val="333333"/>
          <w:sz w:val="24"/>
          <w:szCs w:val="24"/>
        </w:rPr>
        <w:t>niendo su objetivo y su pregunta (lo que quiere hacer y lo que quiere saber).</w:t>
      </w:r>
    </w:p>
    <w:p w:rsidR="000122F8" w:rsidRPr="000122F8" w:rsidRDefault="000122F8" w:rsidP="0001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122F8">
        <w:rPr>
          <w:rFonts w:ascii="Times New Roman" w:hAnsi="Times New Roman" w:cs="Times New Roman"/>
          <w:color w:val="333333"/>
          <w:sz w:val="24"/>
          <w:szCs w:val="24"/>
        </w:rPr>
        <w:t>Por ejemplo, el objetivo podría ser: “conocer los factores que deter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minan que una persona joven sea </w:t>
      </w:r>
      <w:r w:rsidRPr="000122F8">
        <w:rPr>
          <w:rFonts w:ascii="Times New Roman" w:hAnsi="Times New Roman" w:cs="Times New Roman"/>
          <w:color w:val="333333"/>
          <w:sz w:val="24"/>
          <w:szCs w:val="24"/>
        </w:rPr>
        <w:t>percibida como atractiva y conquistadora”, y la pregunta de investigación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“¿qué factores determinan que </w:t>
      </w:r>
      <w:r w:rsidRPr="000122F8">
        <w:rPr>
          <w:rFonts w:ascii="Times New Roman" w:hAnsi="Times New Roman" w:cs="Times New Roman"/>
          <w:color w:val="333333"/>
          <w:sz w:val="24"/>
          <w:szCs w:val="24"/>
        </w:rPr>
        <w:t>una persona joven sea percibida como atractiva y conquistadora”?</w:t>
      </w:r>
    </w:p>
    <w:p w:rsidR="00BC4B7D" w:rsidRPr="000122F8" w:rsidRDefault="000122F8" w:rsidP="0001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122F8">
        <w:rPr>
          <w:rFonts w:ascii="Times New Roman" w:hAnsi="Times New Roman" w:cs="Times New Roman"/>
          <w:color w:val="333333"/>
          <w:sz w:val="24"/>
          <w:szCs w:val="24"/>
        </w:rPr>
        <w:t>Después, revisaría estudios sobre la atracción física y psicológica en l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as relaciones entre jóvenes, la </w:t>
      </w:r>
      <w:r w:rsidRPr="000122F8">
        <w:rPr>
          <w:rFonts w:ascii="Times New Roman" w:hAnsi="Times New Roman" w:cs="Times New Roman"/>
          <w:color w:val="333333"/>
          <w:sz w:val="24"/>
          <w:szCs w:val="24"/>
        </w:rPr>
        <w:t>percepción de los(as) jóvenes en torno a dichas relaciones, los element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os que intervienen en el inicio </w:t>
      </w:r>
      <w:r w:rsidRPr="000122F8">
        <w:rPr>
          <w:rFonts w:ascii="Times New Roman" w:hAnsi="Times New Roman" w:cs="Times New Roman"/>
          <w:color w:val="333333"/>
          <w:sz w:val="24"/>
          <w:szCs w:val="24"/>
        </w:rPr>
        <w:t>de la convivencia amorosa, las diferencias por género de acuerdo con los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atributos y cualidades que les </w:t>
      </w:r>
      <w:r w:rsidRPr="000122F8">
        <w:rPr>
          <w:rFonts w:ascii="Times New Roman" w:hAnsi="Times New Roman" w:cs="Times New Roman"/>
          <w:color w:val="333333"/>
          <w:sz w:val="24"/>
          <w:szCs w:val="24"/>
        </w:rPr>
        <w:t>atraen de los demás, etcétera</w:t>
      </w:r>
    </w:p>
    <w:sectPr w:rsidR="00BC4B7D" w:rsidRPr="00012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5"/>
    <w:rsid w:val="000122F8"/>
    <w:rsid w:val="000715A5"/>
    <w:rsid w:val="00B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ABE6-295B-4028-AA78-3C1AF86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2015-10-18T16:21:00Z</dcterms:created>
  <dcterms:modified xsi:type="dcterms:W3CDTF">2015-10-18T16:21:00Z</dcterms:modified>
</cp:coreProperties>
</file>