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E3" w:rsidRPr="008618E3" w:rsidRDefault="008618E3" w:rsidP="008618E3">
      <w:pPr>
        <w:keepNext/>
        <w:keepLines/>
        <w:spacing w:before="200" w:after="0"/>
        <w:outlineLvl w:val="1"/>
        <w:rPr>
          <w:rFonts w:ascii="Arial" w:eastAsiaTheme="majorEastAsia" w:hAnsi="Arial" w:cstheme="majorBidi"/>
          <w:b/>
          <w:bCs/>
          <w:sz w:val="24"/>
          <w:szCs w:val="26"/>
        </w:rPr>
      </w:pPr>
      <w:r w:rsidRPr="008618E3">
        <w:rPr>
          <w:rFonts w:ascii="Arial" w:eastAsiaTheme="majorEastAsia" w:hAnsi="Arial" w:cstheme="majorBidi"/>
          <w:b/>
          <w:bCs/>
          <w:sz w:val="24"/>
          <w:szCs w:val="26"/>
        </w:rPr>
        <w:t xml:space="preserve">Sinergia </w:t>
      </w:r>
    </w:p>
    <w:p w:rsidR="008618E3" w:rsidRPr="008618E3" w:rsidRDefault="008618E3" w:rsidP="008618E3"/>
    <w:p w:rsidR="008618E3" w:rsidRPr="008618E3" w:rsidRDefault="008618E3" w:rsidP="008618E3">
      <w:pPr>
        <w:spacing w:line="480" w:lineRule="auto"/>
        <w:rPr>
          <w:rFonts w:ascii="Arial" w:hAnsi="Arial" w:cs="Arial"/>
          <w:sz w:val="24"/>
          <w:szCs w:val="24"/>
        </w:rPr>
      </w:pPr>
      <w:r w:rsidRPr="008618E3">
        <w:rPr>
          <w:rFonts w:ascii="Arial" w:hAnsi="Arial" w:cs="Arial"/>
          <w:sz w:val="24"/>
          <w:szCs w:val="24"/>
        </w:rPr>
        <w:t xml:space="preserve">“Todo sistema es sinérgico en tanto que el examen de sus partes en forma aislada no puede explicar o predecir su comportamiento”. La sinergia es, en consecuencia, un fenómeno que surge de las interacciones entre las partes o componentes de un sistema (conglomerado). </w:t>
      </w:r>
      <w:sdt>
        <w:sdtPr>
          <w:rPr>
            <w:rFonts w:ascii="Arial" w:hAnsi="Arial" w:cs="Arial"/>
            <w:sz w:val="24"/>
            <w:szCs w:val="24"/>
          </w:rPr>
          <w:id w:val="-1059559"/>
          <w:citation/>
        </w:sdtPr>
        <w:sdtContent>
          <w:r w:rsidRPr="008618E3">
            <w:rPr>
              <w:rFonts w:ascii="Arial" w:hAnsi="Arial" w:cs="Arial"/>
              <w:sz w:val="24"/>
              <w:szCs w:val="24"/>
            </w:rPr>
            <w:fldChar w:fldCharType="begin"/>
          </w:r>
          <w:r w:rsidRPr="008618E3">
            <w:rPr>
              <w:rFonts w:ascii="Arial" w:hAnsi="Arial" w:cs="Arial"/>
              <w:sz w:val="24"/>
              <w:szCs w:val="24"/>
            </w:rPr>
            <w:instrText xml:space="preserve">CITATION UTP1 \p 24 \l 2058 </w:instrText>
          </w:r>
          <w:r w:rsidRPr="008618E3">
            <w:rPr>
              <w:rFonts w:ascii="Arial" w:hAnsi="Arial" w:cs="Arial"/>
              <w:sz w:val="24"/>
              <w:szCs w:val="24"/>
            </w:rPr>
            <w:fldChar w:fldCharType="separate"/>
          </w:r>
          <w:r w:rsidRPr="008618E3">
            <w:rPr>
              <w:rFonts w:ascii="Arial" w:hAnsi="Arial" w:cs="Arial"/>
              <w:noProof/>
              <w:sz w:val="24"/>
              <w:szCs w:val="24"/>
            </w:rPr>
            <w:t>(UTP, pág. 24)</w:t>
          </w:r>
          <w:r w:rsidRPr="008618E3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BE394D" w:rsidRDefault="00BE394D">
      <w:bookmarkStart w:id="0" w:name="_GoBack"/>
      <w:bookmarkEnd w:id="0"/>
    </w:p>
    <w:sectPr w:rsidR="00BE39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E3"/>
    <w:rsid w:val="008618E3"/>
    <w:rsid w:val="00BE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E5115-7E51-4453-A798-9BE6F371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UTP1</b:Tag>
    <b:SourceType>Book</b:SourceType>
    <b:Guid>{62617C2A-A3DB-4481-BAB5-C48A78702FB3}</b:Guid>
    <b:Author>
      <b:Author>
        <b:Corporate>UTP</b:Corporate>
      </b:Author>
    </b:Author>
    <b:Title>Introduccion a la ingenieria de sistemas</b:Title>
    <b:City>Lima, Peru</b:City>
    <b:Publisher>Grupo IDAT</b:Publisher>
    <b:RefOrder>8</b:RefOrder>
  </b:Source>
</b:Sources>
</file>

<file path=customXml/itemProps1.xml><?xml version="1.0" encoding="utf-8"?>
<ds:datastoreItem xmlns:ds="http://schemas.openxmlformats.org/officeDocument/2006/customXml" ds:itemID="{E29D6F96-D113-4CC9-AFFF-23014CF7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PC10</cp:lastModifiedBy>
  <cp:revision>1</cp:revision>
  <dcterms:created xsi:type="dcterms:W3CDTF">2016-03-07T21:54:00Z</dcterms:created>
  <dcterms:modified xsi:type="dcterms:W3CDTF">2016-03-07T21:54:00Z</dcterms:modified>
</cp:coreProperties>
</file>