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012" w:rsidRDefault="00D45012"/>
    <w:bookmarkStart w:id="0" w:name="_GoBack"/>
    <w:bookmarkEnd w:id="0"/>
    <w:p w:rsidR="005C3FBF" w:rsidRDefault="00D45012">
      <w:r>
        <w:rPr>
          <w:noProof/>
          <w:lang w:eastAsia="es-MX"/>
        </w:rPr>
        <mc:AlternateContent>
          <mc:Choice Requires="wps">
            <w:drawing>
              <wp:anchor distT="0" distB="0" distL="114300" distR="114300" simplePos="0" relativeHeight="251661312" behindDoc="0" locked="0" layoutInCell="1" allowOverlap="1" wp14:editId="36B11C9B">
                <wp:simplePos x="0" y="0"/>
                <wp:positionH relativeFrom="column">
                  <wp:posOffset>548640</wp:posOffset>
                </wp:positionH>
                <wp:positionV relativeFrom="paragraph">
                  <wp:posOffset>774065</wp:posOffset>
                </wp:positionV>
                <wp:extent cx="5210175" cy="1403985"/>
                <wp:effectExtent l="0" t="0" r="0" b="31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3985"/>
                        </a:xfrm>
                        <a:prstGeom prst="rect">
                          <a:avLst/>
                        </a:prstGeom>
                        <a:noFill/>
                        <a:ln w="9525">
                          <a:noFill/>
                          <a:miter lim="800000"/>
                          <a:headEnd/>
                          <a:tailEnd/>
                        </a:ln>
                      </wps:spPr>
                      <wps:txbx>
                        <w:txbxContent>
                          <w:p w:rsidR="00D45012" w:rsidRDefault="00D45012" w:rsidP="00D45012">
                            <w:pPr>
                              <w:spacing w:after="0" w:line="360" w:lineRule="auto"/>
                              <w:ind w:left="284" w:right="284" w:firstLine="709"/>
                            </w:pPr>
                            <w:r>
                              <w:t>Es el proceso mediante el cual las entidades de un sistema hacen intercambio de información con un fin específico, al llevar acabo dicho proceso se toman en cuenta un tipo de reglas llamadas semióticas, es decir, comparten un mismo repertorio de signos.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43.2pt;margin-top:60.95pt;width:410.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" filled="f" stroked="f">
                <v:textbox style="mso-fit-shape-to-text:t">
                  <w:txbxContent>
                    <w:p w:rsidR="00D45012" w:rsidRDefault="00D45012" w:rsidP="00D45012">
                      <w:pPr>
                        <w:spacing w:after="0" w:line="360" w:lineRule="auto"/>
                        <w:ind w:left="284" w:right="284" w:firstLine="709"/>
                      </w:pPr>
                      <w:r>
                        <w:t>Es el proceso mediante el cual las entidades de un sistema hacen intercambio de información con un fin específico, al llevar acabo dicho proceso se toman en cuenta un tipo de reglas llamadas semióticas, es decir, comparten un mismo repertorio de signos.</w:t>
                      </w:r>
                    </w:p>
                  </w:txbxContent>
                </v:textbox>
              </v:shape>
            </w:pict>
          </mc:Fallback>
        </mc:AlternateContent>
      </w:r>
      <w:r>
        <w:rPr>
          <w:noProof/>
          <w:lang w:eastAsia="es-MX"/>
        </w:rPr>
        <mc:AlternateContent>
          <mc:Choice Requires="wps">
            <w:drawing>
              <wp:anchor distT="0" distB="0" distL="114300" distR="114300" simplePos="0" relativeHeight="251659264" behindDoc="0" locked="0" layoutInCell="1" allowOverlap="1" wp14:anchorId="2B603432" wp14:editId="24BF3809">
                <wp:simplePos x="0" y="0"/>
                <wp:positionH relativeFrom="column">
                  <wp:posOffset>662940</wp:posOffset>
                </wp:positionH>
                <wp:positionV relativeFrom="paragraph">
                  <wp:posOffset>50165</wp:posOffset>
                </wp:positionV>
                <wp:extent cx="1828800" cy="542925"/>
                <wp:effectExtent l="0" t="0" r="0" b="9525"/>
                <wp:wrapNone/>
                <wp:docPr id="1" name="1 Cuadro de texto"/>
                <wp:cNvGraphicFramePr/>
                <a:graphic xmlns:a="http://schemas.openxmlformats.org/drawingml/2006/main">
                  <a:graphicData uri="http://schemas.microsoft.com/office/word/2010/wordprocessingShape">
                    <wps:wsp>
                      <wps:cNvSpPr txBox="1"/>
                      <wps:spPr>
                        <a:xfrm>
                          <a:off x="0" y="0"/>
                          <a:ext cx="1828800" cy="542925"/>
                        </a:xfrm>
                        <a:prstGeom prst="rect">
                          <a:avLst/>
                        </a:prstGeom>
                        <a:noFill/>
                        <a:ln>
                          <a:noFill/>
                        </a:ln>
                        <a:effectLst/>
                      </wps:spPr>
                      <wps:txbx>
                        <w:txbxContent>
                          <w:p w:rsidR="00D45012" w:rsidRPr="00054F69" w:rsidRDefault="00D45012" w:rsidP="00D45012">
                            <w:pPr>
                              <w:jc w:val="center"/>
                              <w:rPr>
                                <w:rFonts w:ascii="Arial" w:hAnsi="Arial" w:cs="Arial"/>
                                <w:sz w:val="32"/>
                                <w:szCs w:val="32"/>
                                <w14:textOutline w14:w="10541" w14:cap="flat" w14:cmpd="sng" w14:algn="ctr">
                                  <w14:solidFill>
                                    <w14:schemeClr w14:val="accent1">
                                      <w14:shade w14:val="88000"/>
                                      <w14:satMod w14:val="110000"/>
                                    </w14:schemeClr>
                                  </w14:solidFill>
                                  <w14:prstDash w14:val="solid"/>
                                  <w14:round/>
                                </w14:textOutline>
                              </w:rPr>
                            </w:pPr>
                            <w:r w:rsidRPr="00054F69">
                              <w:rPr>
                                <w:rFonts w:ascii="Arial" w:hAnsi="Arial" w:cs="Arial"/>
                                <w:sz w:val="32"/>
                                <w:szCs w:val="32"/>
                                <w14:textOutline w14:w="10541" w14:cap="flat" w14:cmpd="sng" w14:algn="ctr">
                                  <w14:solidFill>
                                    <w14:schemeClr w14:val="accent1">
                                      <w14:shade w14:val="88000"/>
                                      <w14:satMod w14:val="110000"/>
                                    </w14:schemeClr>
                                  </w14:solidFill>
                                  <w14:prstDash w14:val="solid"/>
                                  <w14:round/>
                                </w14:textOutline>
                              </w:rPr>
                              <w:t>2.1.3 “Comunicación”</w:t>
                            </w:r>
                          </w:p>
                          <w:p w:rsidR="00D45012" w:rsidRPr="00D45012" w:rsidRDefault="00D45012" w:rsidP="00D45012">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7" type="#_x0000_t202" style="position:absolute;margin-left:52.2pt;margin-top:3.95pt;width:2in;height:42.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" filled="f" stroked="f">
                <v:textbox>
                  <w:txbxContent>
                    <w:p w:rsidR="00D45012" w:rsidRPr="00054F69" w:rsidRDefault="00D45012" w:rsidP="00D45012">
                      <w:pPr>
                        <w:jc w:val="center"/>
                        <w:rPr>
                          <w:rFonts w:ascii="Arial" w:hAnsi="Arial" w:cs="Arial"/>
                          <w:sz w:val="32"/>
                          <w:szCs w:val="32"/>
                          <w14:textOutline w14:w="10541" w14:cap="flat" w14:cmpd="sng" w14:algn="ctr">
                            <w14:solidFill>
                              <w14:schemeClr w14:val="accent1">
                                <w14:shade w14:val="88000"/>
                                <w14:satMod w14:val="110000"/>
                              </w14:schemeClr>
                            </w14:solidFill>
                            <w14:prstDash w14:val="solid"/>
                            <w14:round/>
                          </w14:textOutline>
                        </w:rPr>
                      </w:pPr>
                      <w:r w:rsidRPr="00054F69">
                        <w:rPr>
                          <w:rFonts w:ascii="Arial" w:hAnsi="Arial" w:cs="Arial"/>
                          <w:sz w:val="32"/>
                          <w:szCs w:val="32"/>
                          <w14:textOutline w14:w="10541" w14:cap="flat" w14:cmpd="sng" w14:algn="ctr">
                            <w14:solidFill>
                              <w14:schemeClr w14:val="accent1">
                                <w14:shade w14:val="88000"/>
                                <w14:satMod w14:val="110000"/>
                              </w14:schemeClr>
                            </w14:solidFill>
                            <w14:prstDash w14:val="solid"/>
                            <w14:round/>
                          </w14:textOutline>
                        </w:rPr>
                        <w:t>2.1.3 “Comunicación”</w:t>
                      </w:r>
                    </w:p>
                    <w:p w:rsidR="00D45012" w:rsidRPr="00D45012" w:rsidRDefault="00D45012" w:rsidP="00D45012">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sectPr w:rsidR="005C3F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012"/>
    <w:rsid w:val="00054F69"/>
    <w:rsid w:val="005C3FBF"/>
    <w:rsid w:val="008C7CBA"/>
    <w:rsid w:val="00D450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50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50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50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5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martin_alex_c@hotmail.com</dc:creator>
  <cp:lastModifiedBy>martin_alex_c@hotmail.com</cp:lastModifiedBy>
  <cp:revision>3</cp:revision>
  <dcterms:created xsi:type="dcterms:W3CDTF">2016-03-04T17:45:00Z</dcterms:created>
  <dcterms:modified xsi:type="dcterms:W3CDTF">2016-03-07T20:18:00Z</dcterms:modified>
</cp:coreProperties>
</file>