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62" w:rsidRPr="00BE3DFA" w:rsidRDefault="00BE3DFA" w:rsidP="00B92BA5">
      <w:pPr>
        <w:spacing w:after="0" w:line="480" w:lineRule="auto"/>
        <w:ind w:right="284"/>
        <w:rPr>
          <w:rFonts w:ascii="Arial" w:eastAsia="Fd124422-Identity-H" w:hAnsi="Arial" w:cs="Arial"/>
          <w:sz w:val="24"/>
          <w:szCs w:val="24"/>
        </w:rPr>
      </w:pPr>
      <w:r>
        <w:rPr>
          <w:rFonts w:ascii="Arial" w:eastAsia="Fd124422-Identity-H" w:hAnsi="Arial" w:cs="Arial"/>
          <w:b/>
          <w:sz w:val="24"/>
          <w:szCs w:val="24"/>
        </w:rPr>
        <w:t>LE</w:t>
      </w:r>
      <w:r w:rsidR="00B92BA5" w:rsidRPr="00B92BA5">
        <w:rPr>
          <w:rFonts w:ascii="Arial" w:eastAsia="Fd124422-Identity-H" w:hAnsi="Arial" w:cs="Arial"/>
          <w:b/>
          <w:sz w:val="24"/>
          <w:szCs w:val="24"/>
        </w:rPr>
        <w:t>Y DE LA VARIEDAD REQUERIDA</w:t>
      </w:r>
      <w:r w:rsidR="00B92BA5">
        <w:rPr>
          <w:rFonts w:ascii="Arial" w:eastAsia="Fd124422-Identity-H" w:hAnsi="Arial" w:cs="Arial"/>
          <w:b/>
          <w:sz w:val="24"/>
          <w:szCs w:val="24"/>
        </w:rPr>
        <w:br/>
      </w:r>
    </w:p>
    <w:p w:rsidR="00B92BA5" w:rsidRPr="00BE3DFA" w:rsidRDefault="00BE3DFA" w:rsidP="00B92BA5">
      <w:pPr>
        <w:spacing w:after="0" w:line="480" w:lineRule="auto"/>
        <w:ind w:right="284"/>
        <w:rPr>
          <w:rFonts w:ascii="Arial" w:hAnsi="Arial" w:cs="Arial"/>
          <w:sz w:val="24"/>
          <w:szCs w:val="24"/>
        </w:rPr>
      </w:pPr>
      <w:r>
        <w:rPr>
          <w:rFonts w:ascii="Arial" w:hAnsi="Arial" w:cs="Arial"/>
          <w:sz w:val="24"/>
          <w:szCs w:val="24"/>
        </w:rPr>
        <w:t>“</w:t>
      </w:r>
      <w:r w:rsidR="00B92BA5" w:rsidRPr="00BE3DFA">
        <w:rPr>
          <w:rFonts w:ascii="Arial" w:hAnsi="Arial" w:cs="Arial"/>
          <w:sz w:val="24"/>
          <w:szCs w:val="24"/>
        </w:rPr>
        <w:t>Que la variedad del medio, es decir el número de estados que puede alcanzar el sistema, es, prácticamente, infinito, mientras que la posibilidad de captación de variedad del sistema es limitado (y, en general, bastante reducido)</w:t>
      </w:r>
      <w:r>
        <w:rPr>
          <w:rFonts w:ascii="Arial" w:hAnsi="Arial" w:cs="Arial"/>
          <w:sz w:val="24"/>
          <w:szCs w:val="24"/>
        </w:rPr>
        <w:t>”</w:t>
      </w:r>
      <w:sdt>
        <w:sdtPr>
          <w:rPr>
            <w:rFonts w:ascii="Arial" w:hAnsi="Arial" w:cs="Arial"/>
            <w:sz w:val="24"/>
            <w:szCs w:val="24"/>
          </w:rPr>
          <w:id w:val="-802389340"/>
          <w:citation/>
        </w:sdtPr>
        <w:sdtContent>
          <w:r>
            <w:rPr>
              <w:rFonts w:ascii="Arial" w:hAnsi="Arial" w:cs="Arial"/>
              <w:sz w:val="24"/>
              <w:szCs w:val="24"/>
            </w:rPr>
            <w:fldChar w:fldCharType="begin"/>
          </w:r>
          <w:r>
            <w:rPr>
              <w:rFonts w:ascii="Arial" w:hAnsi="Arial" w:cs="Arial"/>
              <w:sz w:val="24"/>
              <w:szCs w:val="24"/>
            </w:rPr>
            <w:instrText xml:space="preserve">CITATION Ose \p 74 \l 2058 </w:instrText>
          </w:r>
          <w:r>
            <w:rPr>
              <w:rFonts w:ascii="Arial" w:hAnsi="Arial" w:cs="Arial"/>
              <w:sz w:val="24"/>
              <w:szCs w:val="24"/>
            </w:rPr>
            <w:fldChar w:fldCharType="separate"/>
          </w:r>
          <w:r>
            <w:rPr>
              <w:rFonts w:ascii="Arial" w:hAnsi="Arial" w:cs="Arial"/>
              <w:noProof/>
              <w:sz w:val="24"/>
              <w:szCs w:val="24"/>
            </w:rPr>
            <w:t xml:space="preserve"> </w:t>
          </w:r>
          <w:r w:rsidRPr="00BE3DFA">
            <w:rPr>
              <w:rFonts w:ascii="Arial" w:hAnsi="Arial" w:cs="Arial"/>
              <w:noProof/>
              <w:sz w:val="24"/>
              <w:szCs w:val="24"/>
            </w:rPr>
            <w:t>(Bertoglio, pág. 74)</w:t>
          </w:r>
          <w:r>
            <w:rPr>
              <w:rFonts w:ascii="Arial" w:hAnsi="Arial" w:cs="Arial"/>
              <w:sz w:val="24"/>
              <w:szCs w:val="24"/>
            </w:rPr>
            <w:fldChar w:fldCharType="end"/>
          </w:r>
        </w:sdtContent>
      </w:sdt>
    </w:p>
    <w:p w:rsidR="00CF6188" w:rsidRDefault="00CF6188">
      <w:pPr>
        <w:spacing w:after="0" w:line="480" w:lineRule="auto"/>
        <w:ind w:left="284" w:right="284"/>
      </w:pPr>
      <w:bookmarkStart w:id="0" w:name="_GoBack"/>
      <w:bookmarkEnd w:id="0"/>
    </w:p>
    <w:sectPr w:rsidR="00CF6188" w:rsidSect="00CF618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d124422-Identity-H">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62"/>
    <w:rsid w:val="00026762"/>
    <w:rsid w:val="008B7CBE"/>
    <w:rsid w:val="00A32385"/>
    <w:rsid w:val="00B92BA5"/>
    <w:rsid w:val="00B9496C"/>
    <w:rsid w:val="00BE3DFA"/>
    <w:rsid w:val="00CF6188"/>
    <w:rsid w:val="00E43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67C0D-C787-4FEA-8CB5-4AA34D8F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0008">
      <w:bodyDiv w:val="1"/>
      <w:marLeft w:val="0"/>
      <w:marRight w:val="0"/>
      <w:marTop w:val="0"/>
      <w:marBottom w:val="0"/>
      <w:divBdr>
        <w:top w:val="none" w:sz="0" w:space="0" w:color="auto"/>
        <w:left w:val="none" w:sz="0" w:space="0" w:color="auto"/>
        <w:bottom w:val="none" w:sz="0" w:space="0" w:color="auto"/>
        <w:right w:val="none" w:sz="0" w:space="0" w:color="auto"/>
      </w:divBdr>
    </w:div>
    <w:div w:id="246892529">
      <w:bodyDiv w:val="1"/>
      <w:marLeft w:val="0"/>
      <w:marRight w:val="0"/>
      <w:marTop w:val="0"/>
      <w:marBottom w:val="0"/>
      <w:divBdr>
        <w:top w:val="none" w:sz="0" w:space="0" w:color="auto"/>
        <w:left w:val="none" w:sz="0" w:space="0" w:color="auto"/>
        <w:bottom w:val="none" w:sz="0" w:space="0" w:color="auto"/>
        <w:right w:val="none" w:sz="0" w:space="0" w:color="auto"/>
      </w:divBdr>
    </w:div>
    <w:div w:id="348680269">
      <w:bodyDiv w:val="1"/>
      <w:marLeft w:val="0"/>
      <w:marRight w:val="0"/>
      <w:marTop w:val="0"/>
      <w:marBottom w:val="0"/>
      <w:divBdr>
        <w:top w:val="none" w:sz="0" w:space="0" w:color="auto"/>
        <w:left w:val="none" w:sz="0" w:space="0" w:color="auto"/>
        <w:bottom w:val="none" w:sz="0" w:space="0" w:color="auto"/>
        <w:right w:val="none" w:sz="0" w:space="0" w:color="auto"/>
      </w:divBdr>
    </w:div>
    <w:div w:id="1191838108">
      <w:bodyDiv w:val="1"/>
      <w:marLeft w:val="0"/>
      <w:marRight w:val="0"/>
      <w:marTop w:val="0"/>
      <w:marBottom w:val="0"/>
      <w:divBdr>
        <w:top w:val="none" w:sz="0" w:space="0" w:color="auto"/>
        <w:left w:val="none" w:sz="0" w:space="0" w:color="auto"/>
        <w:bottom w:val="none" w:sz="0" w:space="0" w:color="auto"/>
        <w:right w:val="none" w:sz="0" w:space="0" w:color="auto"/>
      </w:divBdr>
    </w:div>
    <w:div w:id="1224411647">
      <w:bodyDiv w:val="1"/>
      <w:marLeft w:val="0"/>
      <w:marRight w:val="0"/>
      <w:marTop w:val="0"/>
      <w:marBottom w:val="0"/>
      <w:divBdr>
        <w:top w:val="none" w:sz="0" w:space="0" w:color="auto"/>
        <w:left w:val="none" w:sz="0" w:space="0" w:color="auto"/>
        <w:bottom w:val="none" w:sz="0" w:space="0" w:color="auto"/>
        <w:right w:val="none" w:sz="0" w:space="0" w:color="auto"/>
      </w:divBdr>
    </w:div>
    <w:div w:id="1272131447">
      <w:bodyDiv w:val="1"/>
      <w:marLeft w:val="0"/>
      <w:marRight w:val="0"/>
      <w:marTop w:val="0"/>
      <w:marBottom w:val="0"/>
      <w:divBdr>
        <w:top w:val="none" w:sz="0" w:space="0" w:color="auto"/>
        <w:left w:val="none" w:sz="0" w:space="0" w:color="auto"/>
        <w:bottom w:val="none" w:sz="0" w:space="0" w:color="auto"/>
        <w:right w:val="none" w:sz="0" w:space="0" w:color="auto"/>
      </w:divBdr>
    </w:div>
    <w:div w:id="19284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Ose</b:Tag>
    <b:SourceType>Book</b:SourceType>
    <b:Guid>{806FFC5F-40DE-434C-97D1-770AD5BDA583}</b:Guid>
    <b:Author>
      <b:Author>
        <b:NameList>
          <b:Person>
            <b:Last>Bertoglio</b:Last>
            <b:First>Osear</b:First>
            <b:Middle>Johansen</b:Middle>
          </b:Person>
        </b:NameList>
      </b:Author>
    </b:Author>
    <b:Title>Introducccion a la Teoria General de Sistemas </b:Title>
    <b:Publisher>Limusa</b:Publisher>
    <b:RefOrder>1</b:RefOrder>
  </b:Source>
</b:Sources>
</file>

<file path=customXml/itemProps1.xml><?xml version="1.0" encoding="utf-8"?>
<ds:datastoreItem xmlns:ds="http://schemas.openxmlformats.org/officeDocument/2006/customXml" ds:itemID="{6BE5D3B4-2B5C-4DD5-A5A7-A088D24D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Words>
  <Characters>267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juvica</cp:lastModifiedBy>
  <cp:revision>3</cp:revision>
  <dcterms:created xsi:type="dcterms:W3CDTF">2016-03-07T21:54:00Z</dcterms:created>
  <dcterms:modified xsi:type="dcterms:W3CDTF">2016-04-10T04:11:00Z</dcterms:modified>
</cp:coreProperties>
</file>