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99" w:rsidRDefault="004D3299" w:rsidP="004D3299">
      <w:pPr>
        <w:pStyle w:val="Ttulo1"/>
        <w:rPr>
          <w:rFonts w:ascii="Arial" w:hAnsi="Arial" w:cs="Arial"/>
          <w:b/>
          <w:sz w:val="24"/>
        </w:rPr>
      </w:pPr>
      <w:bookmarkStart w:id="0" w:name="_Toc447998837"/>
      <w:bookmarkStart w:id="1" w:name="_Toc448000972"/>
      <w:r w:rsidRPr="00071994">
        <w:rPr>
          <w:rFonts w:ascii="Arial" w:hAnsi="Arial" w:cs="Arial"/>
          <w:b/>
          <w:sz w:val="24"/>
        </w:rPr>
        <w:t>Organización de los sistemas complejos:</w:t>
      </w:r>
      <w:bookmarkEnd w:id="0"/>
      <w:bookmarkEnd w:id="1"/>
    </w:p>
    <w:p w:rsidR="004D3299" w:rsidRPr="00927BD6" w:rsidRDefault="004D3299" w:rsidP="004D3299">
      <w:pPr>
        <w:jc w:val="both"/>
        <w:rPr>
          <w:rFonts w:ascii="Arial" w:hAnsi="Arial" w:cs="Arial"/>
          <w:sz w:val="24"/>
        </w:rPr>
      </w:pPr>
    </w:p>
    <w:p w:rsidR="004D3299" w:rsidRDefault="004D3299" w:rsidP="004D3299">
      <w:pPr>
        <w:spacing w:line="360" w:lineRule="auto"/>
        <w:jc w:val="both"/>
        <w:rPr>
          <w:rFonts w:ascii="Arial" w:hAnsi="Arial" w:cs="Arial"/>
          <w:sz w:val="24"/>
        </w:rPr>
      </w:pPr>
      <w:r w:rsidRPr="00927BD6">
        <w:rPr>
          <w:rFonts w:ascii="Arial" w:hAnsi="Arial" w:cs="Arial"/>
          <w:sz w:val="24"/>
        </w:rPr>
        <w:t>En la medida que desintegramos el sistema en subsistemas, vamos pasando de una complejidad mayor a una menor. A la inversa a medida que integramos subsistemas en sistemas mayores vamos ganando una mayor comprensión en el todo (o del sistema original) y nos vamos aproximando al método reduccionista, ya que el método de aislar las partes corresponde al enfoque reduccionista, mientras que la integración representa el enfoque de sistemas.</w:t>
      </w:r>
      <w:r>
        <w:rPr>
          <w:rFonts w:ascii="Arial" w:hAnsi="Arial" w:cs="Arial"/>
          <w:sz w:val="24"/>
        </w:rPr>
        <w:t xml:space="preserve"> </w:t>
      </w:r>
      <w:r w:rsidRPr="00927BD6">
        <w:rPr>
          <w:rFonts w:ascii="Arial" w:hAnsi="Arial" w:cs="Arial"/>
          <w:sz w:val="24"/>
        </w:rPr>
        <w:t xml:space="preserve">Kenneth E. </w:t>
      </w:r>
      <w:proofErr w:type="spellStart"/>
      <w:r w:rsidRPr="00927BD6">
        <w:rPr>
          <w:rFonts w:ascii="Arial" w:hAnsi="Arial" w:cs="Arial"/>
          <w:sz w:val="24"/>
        </w:rPr>
        <w:t>Boulding</w:t>
      </w:r>
      <w:proofErr w:type="spellEnd"/>
      <w:r w:rsidRPr="00927BD6">
        <w:rPr>
          <w:rFonts w:ascii="Arial" w:hAnsi="Arial" w:cs="Arial"/>
          <w:sz w:val="24"/>
        </w:rPr>
        <w:t xml:space="preserve"> siguiendo esta idea de complejidad creciente, ha formulado una escala jerárquica de sistemas, partiendo desde los más simples (en complejidad) para llegar al más complejo. </w:t>
      </w:r>
      <w:sdt>
        <w:sdtPr>
          <w:rPr>
            <w:rFonts w:ascii="Arial" w:hAnsi="Arial" w:cs="Arial"/>
            <w:sz w:val="24"/>
          </w:rPr>
          <w:id w:val="2041782564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Joh931 \p 60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0C1EC1">
            <w:rPr>
              <w:rFonts w:ascii="Arial" w:hAnsi="Arial" w:cs="Arial"/>
              <w:noProof/>
              <w:sz w:val="24"/>
            </w:rPr>
            <w:t>(Bertoglio, 1993, pág. 60)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49753E" w:rsidRDefault="0049753E">
      <w:bookmarkStart w:id="2" w:name="_GoBack"/>
      <w:bookmarkEnd w:id="2"/>
    </w:p>
    <w:sectPr w:rsidR="00497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99"/>
    <w:rsid w:val="0049753E"/>
    <w:rsid w:val="004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6F001-2A66-4C70-8E48-490134B6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99"/>
  </w:style>
  <w:style w:type="paragraph" w:styleId="Ttulo1">
    <w:name w:val="heading 1"/>
    <w:basedOn w:val="Normal"/>
    <w:next w:val="Normal"/>
    <w:link w:val="Ttulo1Car"/>
    <w:uiPriority w:val="9"/>
    <w:qFormat/>
    <w:rsid w:val="004D3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3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Joh931</b:Tag>
    <b:SourceType>Book</b:SourceType>
    <b:Guid>{268FCB1E-026F-4D47-B0F6-B8C58D43AFA8}</b:Guid>
    <b:Author>
      <b:Author>
        <b:NameList>
          <b:Person>
            <b:Last>Bertoglio</b:Last>
            <b:First>Johansen</b:First>
          </b:Person>
        </b:NameList>
      </b:Author>
    </b:Author>
    <b:Year>1993</b:Year>
    <b:RefOrder>6</b:RefOrder>
  </b:Source>
</b:Sources>
</file>

<file path=customXml/itemProps1.xml><?xml version="1.0" encoding="utf-8"?>
<ds:datastoreItem xmlns:ds="http://schemas.openxmlformats.org/officeDocument/2006/customXml" ds:itemID="{44645D84-5A82-462B-A872-298D1A51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2016-04-10T03:03:00Z</dcterms:created>
  <dcterms:modified xsi:type="dcterms:W3CDTF">2016-04-10T03:03:00Z</dcterms:modified>
</cp:coreProperties>
</file>