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04" w:rsidRPr="00931404" w:rsidRDefault="00931404" w:rsidP="00931404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</w:pPr>
      <w:r w:rsidRPr="00931404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es-ES" w:eastAsia="es-MX"/>
        </w:rPr>
        <w:t>Sistema nervioso autónomo</w:t>
      </w:r>
    </w:p>
    <w:p w:rsidR="00931404" w:rsidRDefault="00931404" w:rsidP="0093140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sistema nervioso autónomo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Arial" w:hAnsi="Arial" w:cs="Arial"/>
          <w:b/>
          <w:bCs/>
          <w:color w:val="252525"/>
          <w:sz w:val="21"/>
          <w:szCs w:val="21"/>
        </w:rPr>
        <w:t>SNA</w:t>
      </w:r>
      <w:r>
        <w:rPr>
          <w:rFonts w:ascii="Arial" w:hAnsi="Arial" w:cs="Arial"/>
          <w:color w:val="252525"/>
          <w:sz w:val="21"/>
          <w:szCs w:val="21"/>
        </w:rPr>
        <w:t>), también conocido como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sistema nervioso neurovegetativo</w:t>
      </w:r>
      <w:r>
        <w:rPr>
          <w:rFonts w:ascii="Arial" w:hAnsi="Arial" w:cs="Arial"/>
          <w:color w:val="252525"/>
          <w:sz w:val="21"/>
          <w:szCs w:val="21"/>
        </w:rPr>
        <w:t>, es la parte del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5" w:tooltip="Sistema nervios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controla las acciones involuntarias,</w:t>
      </w:r>
      <w:hyperlink r:id="rId6" w:anchor="cite_note-Dorlands-1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1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a diferencia del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7" w:tooltip="Sistema nervioso somát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 somático</w:t>
        </w:r>
      </w:hyperlink>
      <w:r>
        <w:rPr>
          <w:rFonts w:ascii="Arial" w:hAnsi="Arial" w:cs="Arial"/>
          <w:color w:val="252525"/>
          <w:sz w:val="21"/>
          <w:szCs w:val="21"/>
        </w:rPr>
        <w:t>. El sistema nervioso autónomo recibe la información de las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8" w:tooltip="Víscer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vísceras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del medio interno, para actuar sobre sus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9" w:tooltip="Múscul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músculos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0" w:tooltip="Glándu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glándulas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1" w:tooltip="Vaso sanguíne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vasos sanguíneos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931404" w:rsidRDefault="00931404" w:rsidP="0093140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sistema nervioso autónomo es, sobre todo, un sistema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2" w:tooltip="Neurona eferente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eferente</w:t>
        </w:r>
      </w:hyperlink>
      <w:r>
        <w:rPr>
          <w:rFonts w:ascii="Arial" w:hAnsi="Arial" w:cs="Arial"/>
          <w:color w:val="252525"/>
          <w:sz w:val="21"/>
          <w:szCs w:val="21"/>
        </w:rPr>
        <w:t>, es decir, transmite impulsos nerviosos desde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3" w:tooltip="Sistema nervioso cent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sistema nervioso central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hasta la periferia estimulando los aparatos y sistemas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4" w:tooltip="Órgano (biología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orgánicos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periféricos. Sus vías neuronales actúan sobre la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5" w:tooltip="Frecuencia cardíac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frecuencia cardíaca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respiratoria, la contracción y dilatación de vasos sanguíneos,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6" w:tooltip="Digesti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digestión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7" w:tooltip="Saliva (líquido)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salivación</w:t>
        </w:r>
      </w:hyperlink>
      <w:r>
        <w:rPr>
          <w:rFonts w:ascii="Arial" w:hAnsi="Arial" w:cs="Arial"/>
          <w:color w:val="252525"/>
          <w:sz w:val="21"/>
          <w:szCs w:val="21"/>
        </w:rPr>
        <w:t>,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8" w:tooltip="Sudo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sudor</w:t>
        </w:r>
      </w:hyperlink>
      <w:r>
        <w:rPr>
          <w:rFonts w:ascii="Arial" w:hAnsi="Arial" w:cs="Arial"/>
          <w:color w:val="252525"/>
          <w:sz w:val="21"/>
          <w:szCs w:val="21"/>
        </w:rPr>
        <w:t>, la contracción y relajación del músculo liso en varios órganos, acomodación visual, dilatación de la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19" w:tooltip="Pupil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pupila</w:t>
        </w:r>
      </w:hyperlink>
      <w:r>
        <w:rPr>
          <w:rFonts w:ascii="Arial" w:hAnsi="Arial" w:cs="Arial"/>
          <w:color w:val="252525"/>
          <w:sz w:val="21"/>
          <w:szCs w:val="21"/>
        </w:rPr>
        <w:t>, secreción de glándulas exocrinas y endocrinas, la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0" w:tooltip="Micci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micción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la excitación sexual. La mayoría de las acciones que controla son involuntarias, aunque algunas, como la respiración, actúan junto con acciones conscientes.</w:t>
      </w:r>
      <w:hyperlink r:id="rId21" w:anchor="cite_note-2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2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El mal funcionamiento de este sistema puede provocar diversos síntomas, que se agrupan bajo el nombre genérico de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fldChar w:fldCharType="begin"/>
      </w:r>
      <w:r>
        <w:rPr>
          <w:rFonts w:ascii="Arial" w:hAnsi="Arial" w:cs="Arial"/>
          <w:color w:val="252525"/>
          <w:sz w:val="21"/>
          <w:szCs w:val="21"/>
        </w:rPr>
        <w:instrText xml:space="preserve"> HYPERLINK "https://es.wikipedia.org/wiki/Disautonom%C3%ADa" \o "Disautonomía" </w:instrText>
      </w:r>
      <w:r>
        <w:rPr>
          <w:rFonts w:ascii="Arial" w:hAnsi="Arial" w:cs="Arial"/>
          <w:color w:val="252525"/>
          <w:sz w:val="21"/>
          <w:szCs w:val="21"/>
        </w:rPr>
        <w:fldChar w:fldCharType="separate"/>
      </w:r>
      <w:r>
        <w:rPr>
          <w:rStyle w:val="Hipervnculo"/>
          <w:rFonts w:ascii="Arial" w:hAnsi="Arial" w:cs="Arial"/>
          <w:color w:val="0B0080"/>
          <w:sz w:val="21"/>
          <w:szCs w:val="21"/>
        </w:rPr>
        <w:t>disautonomía</w:t>
      </w:r>
      <w:proofErr w:type="spellEnd"/>
      <w:r>
        <w:rPr>
          <w:rFonts w:ascii="Arial" w:hAnsi="Arial" w:cs="Arial"/>
          <w:color w:val="252525"/>
          <w:sz w:val="21"/>
          <w:szCs w:val="21"/>
        </w:rPr>
        <w:fldChar w:fldCharType="end"/>
      </w:r>
      <w:r>
        <w:rPr>
          <w:rFonts w:ascii="Arial" w:hAnsi="Arial" w:cs="Arial"/>
          <w:color w:val="252525"/>
          <w:sz w:val="21"/>
          <w:szCs w:val="21"/>
        </w:rPr>
        <w:t>.</w:t>
      </w:r>
    </w:p>
    <w:p w:rsidR="00931404" w:rsidRDefault="00931404" w:rsidP="0093140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sistema nervioso autónomo o neurovegetativo, al contrario del sistema nervioso somático y central, es involuntario y responde principalmente por impulsos nerviosos en la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2" w:tooltip="Médula espin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médula espinal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3" w:tooltip="Tallo cereb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tallo cerebral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4" w:tooltip="Hipotála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hipotálamo</w:t>
        </w:r>
      </w:hyperlink>
      <w:r>
        <w:rPr>
          <w:rFonts w:ascii="Arial" w:hAnsi="Arial" w:cs="Arial"/>
          <w:color w:val="252525"/>
          <w:sz w:val="21"/>
          <w:szCs w:val="21"/>
        </w:rPr>
        <w:t>. También, algunas porciones de la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5" w:tooltip="Corteza cereb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corteza cerebral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como la corteza límbica, pueden transmitir impulsos a los centros inferiores y así, influir en el control autónomo.</w:t>
      </w:r>
      <w:hyperlink r:id="rId26" w:anchor="cite_note-3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3</w:t>
        </w:r>
      </w:hyperlink>
    </w:p>
    <w:p w:rsidR="00931404" w:rsidRDefault="00931404" w:rsidP="0093140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Los nervios autónomos están formados por todas las fibras eferentes que abandonan el sistema nervioso central, excepto aquellas que inervan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el</w:t>
      </w:r>
      <w:hyperlink r:id="rId27" w:tooltip="Músculo esquelét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músculo</w:t>
        </w:r>
        <w:proofErr w:type="spellEnd"/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 xml:space="preserve"> esquelético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. Existen fibras autonómicas aferentes, que transmiten información desde la periferia al sistema nervioso central, encargándose de transmitir la sensación visceral y la regulación de reflejos vasomotores y respiratorios, por ejemplo los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barorreceptores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quimiorreceptores del seno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carotídeo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arco aórtico que son muy importantes en el control del ritmo cardíaco,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8" w:tooltip="Presión sanguíne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presión sanguínea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29" w:tooltip="Respiración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movimientos respiratorios</w:t>
        </w:r>
      </w:hyperlink>
      <w:r>
        <w:rPr>
          <w:rFonts w:ascii="Arial" w:hAnsi="Arial" w:cs="Arial"/>
          <w:color w:val="252525"/>
          <w:sz w:val="21"/>
          <w:szCs w:val="21"/>
        </w:rPr>
        <w:t>. Estas fibras aferentes son transportadas al sistema nervioso central por nervios autonómicos principales como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30" w:tooltip="Neumogástr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neumogástrico</w:t>
        </w:r>
      </w:hyperlink>
      <w:r>
        <w:rPr>
          <w:rFonts w:ascii="Arial" w:hAnsi="Arial" w:cs="Arial"/>
          <w:color w:val="252525"/>
          <w:sz w:val="21"/>
          <w:szCs w:val="21"/>
        </w:rPr>
        <w:t xml:space="preserve">, nervios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esplácnicos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o nervios pélvicos.</w:t>
      </w:r>
    </w:p>
    <w:p w:rsidR="00931404" w:rsidRDefault="00931404" w:rsidP="0093140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También el sistema nervioso autónomo funciona a través de reflejos viscerales, es decir, las señales sensoriales que entran en los ganglios autónomos, la médula espinal, el tallo cerebral o el hipotálamo pueden originar respuestas reflejas adecuadas que son devueltas a los órganos para controlar su actividad.</w:t>
      </w:r>
      <w:hyperlink r:id="rId31" w:anchor="cite_note-4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4</w:t>
        </w:r>
      </w:hyperlink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Reflejos simples terminan en los órganos correspondientes, mientras que reflejos más complejos son controlados por centros autonómicos superiores en el sistema nervioso central, principalmente el</w:t>
      </w:r>
      <w:r>
        <w:rPr>
          <w:rStyle w:val="apple-converted-space"/>
          <w:rFonts w:ascii="Arial" w:eastAsiaTheme="majorEastAsia" w:hAnsi="Arial" w:cs="Arial"/>
          <w:color w:val="252525"/>
          <w:sz w:val="21"/>
          <w:szCs w:val="21"/>
        </w:rPr>
        <w:t> </w:t>
      </w:r>
      <w:hyperlink r:id="rId32" w:tooltip="Hipotálam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hipotálamo</w:t>
        </w:r>
      </w:hyperlink>
      <w:r>
        <w:rPr>
          <w:rFonts w:ascii="Arial" w:hAnsi="Arial" w:cs="Arial"/>
          <w:color w:val="252525"/>
          <w:sz w:val="21"/>
          <w:szCs w:val="21"/>
        </w:rPr>
        <w:t>.</w:t>
      </w:r>
    </w:p>
    <w:p w:rsidR="00931404" w:rsidRDefault="00931404" w:rsidP="00931404">
      <w:pPr>
        <w:pStyle w:val="Ttulo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 w:cs="Times New Roman"/>
          <w:color w:val="000000"/>
          <w:sz w:val="36"/>
          <w:szCs w:val="36"/>
        </w:rPr>
      </w:pPr>
      <w:proofErr w:type="gramStart"/>
      <w:r>
        <w:rPr>
          <w:rStyle w:val="mw-headline"/>
          <w:rFonts w:ascii="Georgia" w:hAnsi="Georgia"/>
          <w:b/>
          <w:bCs/>
          <w:color w:val="000000"/>
        </w:rPr>
        <w:t>Estructura</w:t>
      </w:r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[</w:t>
      </w:r>
      <w:proofErr w:type="gramEnd"/>
      <w:hyperlink r:id="rId33" w:tooltip="Editar sección: Estructura" w:history="1">
        <w:r>
          <w:rPr>
            <w:rStyle w:val="Hipervnculo"/>
            <w:rFonts w:ascii="Arial" w:hAnsi="Arial" w:cs="Arial"/>
            <w:b/>
            <w:bCs/>
            <w:color w:val="0B0080"/>
            <w:sz w:val="24"/>
            <w:szCs w:val="24"/>
          </w:rPr>
          <w:t>editar</w:t>
        </w:r>
      </w:hyperlink>
      <w:r>
        <w:rPr>
          <w:rStyle w:val="mw-editsection-bracket"/>
          <w:rFonts w:ascii="Arial" w:hAnsi="Arial" w:cs="Arial"/>
          <w:b/>
          <w:bCs/>
          <w:color w:val="555555"/>
          <w:sz w:val="24"/>
          <w:szCs w:val="24"/>
        </w:rPr>
        <w:t>]</w:t>
      </w:r>
    </w:p>
    <w:p w:rsidR="00931404" w:rsidRDefault="00931404" w:rsidP="00931404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sistema nervioso vegetativo se divide funcionalmente en:</w:t>
      </w:r>
    </w:p>
    <w:p w:rsidR="00931404" w:rsidRDefault="00931404" w:rsidP="00931404">
      <w:pPr>
        <w:shd w:val="clear" w:color="auto" w:fill="FFFFFF"/>
        <w:spacing w:after="24"/>
        <w:rPr>
          <w:rFonts w:ascii="Arial" w:hAnsi="Arial" w:cs="Arial"/>
          <w:b/>
          <w:bCs/>
          <w:color w:val="252525"/>
          <w:sz w:val="21"/>
          <w:szCs w:val="21"/>
        </w:rPr>
      </w:pPr>
      <w:hyperlink r:id="rId34" w:tooltip="Sistema nervioso simpático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Sistema simpático</w:t>
        </w:r>
      </w:hyperlink>
    </w:p>
    <w:p w:rsidR="00931404" w:rsidRDefault="00931404" w:rsidP="00931404">
      <w:pPr>
        <w:shd w:val="clear" w:color="auto" w:fill="FFFFFF"/>
        <w:spacing w:after="24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De disposición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toracolumbar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y con sus ganglios alejados del órgano efector. Usa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5" w:tooltip="Noradrenal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noradrenalina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y acetilcolina como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6" w:tooltip="Neurotransmisor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neurotransmisor</w:t>
        </w:r>
      </w:hyperlink>
      <w:r>
        <w:rPr>
          <w:rFonts w:ascii="Arial" w:hAnsi="Arial" w:cs="Arial"/>
          <w:color w:val="252525"/>
          <w:sz w:val="21"/>
          <w:szCs w:val="21"/>
        </w:rPr>
        <w:t>, y lo constituyen una cadena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7" w:tooltip="Ganglio nervioso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ganglios</w:t>
        </w:r>
      </w:hyperlink>
      <w:r>
        <w:rPr>
          <w:rStyle w:val="apple-converted-space"/>
          <w:rFonts w:ascii="Arial" w:hAnsi="Arial" w:cs="Arial"/>
          <w:b/>
          <w:bCs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paravertebrales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situados a ambos lados de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8" w:tooltip="Columna vertebr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columna vertebral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que forman el llamado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tronco simpático</w:t>
      </w:r>
      <w:r>
        <w:rPr>
          <w:rFonts w:ascii="Arial" w:hAnsi="Arial" w:cs="Arial"/>
          <w:color w:val="252525"/>
          <w:sz w:val="21"/>
          <w:szCs w:val="21"/>
        </w:rPr>
        <w:t>, así como unos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ganglios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prevertebrales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o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preaórticos</w:t>
      </w:r>
      <w:proofErr w:type="spellEnd"/>
      <w:r>
        <w:rPr>
          <w:rFonts w:ascii="Arial" w:hAnsi="Arial" w:cs="Arial"/>
          <w:color w:val="252525"/>
          <w:sz w:val="21"/>
          <w:szCs w:val="21"/>
        </w:rPr>
        <w:t>, adosados a la cara anterior de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39" w:tooltip="Aort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aorta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(ganglios celíacos, aórtico-renales, mesentérico superior y mesentérico inferior). Está implicado en actividades que requieren gasto de energía. También es llamado sistema adrenérgico o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lastRenderedPageBreak/>
        <w:t>noradrenérgico</w:t>
      </w:r>
      <w:proofErr w:type="spellEnd"/>
      <w:r>
        <w:rPr>
          <w:rFonts w:ascii="Arial" w:hAnsi="Arial" w:cs="Arial"/>
          <w:color w:val="252525"/>
          <w:sz w:val="21"/>
          <w:szCs w:val="21"/>
        </w:rPr>
        <w:t>; ya que es el que prepara al cuerpo para reaccionar ante una situación de estrés.</w:t>
      </w:r>
      <w:hyperlink r:id="rId40" w:anchor="cite_note-5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5</w:t>
        </w:r>
      </w:hyperlink>
    </w:p>
    <w:p w:rsidR="00931404" w:rsidRDefault="00931404" w:rsidP="00931404">
      <w:pPr>
        <w:shd w:val="clear" w:color="auto" w:fill="FFFFFF"/>
        <w:spacing w:after="24"/>
        <w:ind w:left="384"/>
        <w:rPr>
          <w:rFonts w:ascii="Arial" w:hAnsi="Arial" w:cs="Arial"/>
          <w:b/>
          <w:bCs/>
          <w:color w:val="252525"/>
          <w:sz w:val="21"/>
          <w:szCs w:val="21"/>
        </w:rPr>
      </w:pPr>
      <w:hyperlink r:id="rId41" w:tooltip="Sistema nervioso parasimpático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Sistema parasimpático</w:t>
        </w:r>
      </w:hyperlink>
    </w:p>
    <w:p w:rsidR="00931404" w:rsidRDefault="00931404" w:rsidP="00931404">
      <w:pPr>
        <w:shd w:val="clear" w:color="auto" w:fill="FFFFFF"/>
        <w:spacing w:after="24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 xml:space="preserve">De disposición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craneo</w:t>
      </w:r>
      <w:proofErr w:type="spellEnd"/>
      <w:r>
        <w:rPr>
          <w:rFonts w:ascii="Arial" w:hAnsi="Arial" w:cs="Arial"/>
          <w:color w:val="252525"/>
          <w:sz w:val="21"/>
          <w:szCs w:val="21"/>
        </w:rPr>
        <w:t>-sacra Lo forman los ganglios aislados, ya que estos están cercanos al órgano efector. Usa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2" w:tooltip="Acetilcolina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acetilcolina</w:t>
        </w:r>
      </w:hyperlink>
      <w:r>
        <w:rPr>
          <w:rFonts w:ascii="Arial" w:hAnsi="Arial" w:cs="Arial"/>
          <w:color w:val="252525"/>
          <w:sz w:val="21"/>
          <w:szCs w:val="21"/>
        </w:rPr>
        <w:t>. Está encargado de almacenar y conservar la energía. Es llamado también sistema colinérgico; ya que es el que mantiene al cuerpo en situaciones normales y luego de haber pasado la situación de estrés es antagónico al simpático.</w:t>
      </w:r>
    </w:p>
    <w:p w:rsidR="00931404" w:rsidRDefault="00931404" w:rsidP="00931404">
      <w:pPr>
        <w:shd w:val="clear" w:color="auto" w:fill="FFFFFF"/>
        <w:spacing w:after="24"/>
        <w:ind w:left="768"/>
        <w:rPr>
          <w:rFonts w:ascii="Arial" w:hAnsi="Arial" w:cs="Arial"/>
          <w:b/>
          <w:bCs/>
          <w:color w:val="252525"/>
          <w:sz w:val="21"/>
          <w:szCs w:val="21"/>
        </w:rPr>
      </w:pPr>
      <w:hyperlink r:id="rId43" w:tooltip="Sistema nervioso entérico" w:history="1">
        <w:r>
          <w:rPr>
            <w:rStyle w:val="Hipervnculo"/>
            <w:rFonts w:ascii="Arial" w:hAnsi="Arial" w:cs="Arial"/>
            <w:b/>
            <w:bCs/>
            <w:color w:val="0B0080"/>
            <w:sz w:val="21"/>
            <w:szCs w:val="21"/>
          </w:rPr>
          <w:t>Sistema nervioso entérico</w:t>
        </w:r>
      </w:hyperlink>
    </w:p>
    <w:p w:rsidR="00931404" w:rsidRDefault="00931404" w:rsidP="00931404">
      <w:pPr>
        <w:shd w:val="clear" w:color="auto" w:fill="FFFFFF"/>
        <w:spacing w:after="24"/>
        <w:ind w:left="7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Se encarga de controlar directamente el sistema gastrointestinal.</w:t>
      </w:r>
      <w:hyperlink r:id="rId44" w:anchor="cite_note-6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6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El SNE consiste en cien millones de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5" w:tooltip="Neuronas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neuronas</w:t>
        </w:r>
      </w:hyperlink>
      <w:r>
        <w:rPr>
          <w:rFonts w:ascii="Arial" w:hAnsi="Arial" w:cs="Arial"/>
          <w:color w:val="252525"/>
          <w:sz w:val="21"/>
          <w:szCs w:val="21"/>
        </w:rPr>
        <w:t>,</w:t>
      </w:r>
      <w:hyperlink r:id="rId46" w:anchor="cite_note-7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7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(una milésima parte del número de neuronas en el cerebro, y bastante más que el número de neuronas en la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hyperlink r:id="rId47" w:tooltip="Médula espin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médula espinal</w:t>
        </w:r>
      </w:hyperlink>
      <w:hyperlink r:id="rId48" w:anchor="cite_note-Gray.27s_Anatomy:_The_Anatomical_Basis_of_Medicine_and_Surgery.2C_40th_edition_.282008.29.2C_1576_pages.2C_Churchill-Livingstone.2C_Elsevier-8" w:history="1">
        <w:r>
          <w:rPr>
            <w:rStyle w:val="Hipervnculo"/>
            <w:rFonts w:ascii="Arial" w:hAnsi="Arial" w:cs="Arial"/>
            <w:color w:val="0B0080"/>
            <w:sz w:val="21"/>
            <w:szCs w:val="21"/>
            <w:vertAlign w:val="superscript"/>
          </w:rPr>
          <w:t>8</w:t>
        </w:r>
      </w:hyperlink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) las cuales revisten el sistema gastrointestinal.</w:t>
      </w:r>
    </w:p>
    <w:p w:rsidR="00931404" w:rsidRDefault="00931404" w:rsidP="00931404">
      <w:pPr>
        <w:pStyle w:val="NormalWeb"/>
        <w:shd w:val="clear" w:color="auto" w:fill="FFFFFF"/>
        <w:spacing w:before="120" w:beforeAutospacing="0" w:after="120" w:afterAutospacing="0"/>
        <w:ind w:left="1152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El sistema nervioso autónomo lo componen raíces, plexos y troncos nerviosos:</w:t>
      </w:r>
    </w:p>
    <w:p w:rsidR="00931404" w:rsidRDefault="00931404" w:rsidP="009314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536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Raíces</w:t>
      </w:r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Raíces cervicales</w:t>
      </w:r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Raíces torácicas</w:t>
      </w:r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Raíces lumbares</w:t>
      </w:r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Raíces sacras</w:t>
      </w:r>
    </w:p>
    <w:p w:rsidR="00931404" w:rsidRDefault="00931404" w:rsidP="009314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536"/>
        <w:rPr>
          <w:rFonts w:ascii="Arial" w:hAnsi="Arial" w:cs="Arial"/>
          <w:color w:val="252525"/>
          <w:sz w:val="21"/>
          <w:szCs w:val="21"/>
        </w:rPr>
      </w:pPr>
      <w:r>
        <w:rPr>
          <w:rFonts w:ascii="Arial" w:hAnsi="Arial" w:cs="Arial"/>
          <w:color w:val="252525"/>
          <w:sz w:val="21"/>
          <w:szCs w:val="21"/>
        </w:rPr>
        <w:t>Plexos</w:t>
      </w:r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49" w:tooltip="Plexo carotideo (aún no redactado)" w:history="1">
        <w:r>
          <w:rPr>
            <w:rStyle w:val="Hipervnculo"/>
            <w:rFonts w:ascii="Arial" w:hAnsi="Arial" w:cs="Arial"/>
            <w:color w:val="A55858"/>
            <w:sz w:val="21"/>
            <w:szCs w:val="21"/>
          </w:rPr>
          <w:t>Plexo carotideo</w:t>
        </w:r>
      </w:hyperlink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50" w:tooltip="Plexo faríngeo (aún no redactado)" w:history="1">
        <w:r>
          <w:rPr>
            <w:rStyle w:val="Hipervnculo"/>
            <w:rFonts w:ascii="Arial" w:hAnsi="Arial" w:cs="Arial"/>
            <w:color w:val="A55858"/>
            <w:sz w:val="21"/>
            <w:szCs w:val="21"/>
          </w:rPr>
          <w:t>Plexo faríngeo</w:t>
        </w:r>
      </w:hyperlink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51" w:tooltip="Plexo pulmonar (aún no redactado)" w:history="1">
        <w:r>
          <w:rPr>
            <w:rStyle w:val="Hipervnculo"/>
            <w:rFonts w:ascii="Arial" w:hAnsi="Arial" w:cs="Arial"/>
            <w:color w:val="A55858"/>
            <w:sz w:val="21"/>
            <w:szCs w:val="21"/>
          </w:rPr>
          <w:t>Plexo pulmonar</w:t>
        </w:r>
      </w:hyperlink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52" w:tooltip="Plexo cardia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Plexo cardiaco</w:t>
        </w:r>
      </w:hyperlink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53" w:tooltip="Plexo esplénic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Plexo esplénico</w:t>
        </w:r>
      </w:hyperlink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54" w:tooltip="Plexo epigastrico (aún no redactado)" w:history="1">
        <w:r>
          <w:rPr>
            <w:rStyle w:val="Hipervnculo"/>
            <w:rFonts w:ascii="Arial" w:hAnsi="Arial" w:cs="Arial"/>
            <w:color w:val="A55858"/>
            <w:sz w:val="21"/>
            <w:szCs w:val="21"/>
          </w:rPr>
          <w:t xml:space="preserve">Plexo </w:t>
        </w:r>
        <w:proofErr w:type="spellStart"/>
        <w:r>
          <w:rPr>
            <w:rStyle w:val="Hipervnculo"/>
            <w:rFonts w:ascii="Arial" w:hAnsi="Arial" w:cs="Arial"/>
            <w:color w:val="A55858"/>
            <w:sz w:val="21"/>
            <w:szCs w:val="21"/>
          </w:rPr>
          <w:t>epigastrico</w:t>
        </w:r>
        <w:proofErr w:type="spellEnd"/>
      </w:hyperlink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55" w:tooltip="Plexo lumbosacro (aún no redactado)" w:history="1">
        <w:r>
          <w:rPr>
            <w:rStyle w:val="Hipervnculo"/>
            <w:rFonts w:ascii="Arial" w:hAnsi="Arial" w:cs="Arial"/>
            <w:color w:val="A55858"/>
            <w:sz w:val="21"/>
            <w:szCs w:val="21"/>
          </w:rPr>
          <w:t>Plexo lumbosacro</w:t>
        </w:r>
      </w:hyperlink>
    </w:p>
    <w:p w:rsidR="00931404" w:rsidRDefault="00931404" w:rsidP="0093140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1536"/>
        <w:rPr>
          <w:rFonts w:ascii="Arial" w:hAnsi="Arial" w:cs="Arial"/>
          <w:color w:val="252525"/>
          <w:sz w:val="21"/>
          <w:szCs w:val="21"/>
        </w:rPr>
      </w:pPr>
      <w:hyperlink r:id="rId56" w:tooltip="Nervio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Nervio</w:t>
        </w:r>
      </w:hyperlink>
    </w:p>
    <w:p w:rsidR="00931404" w:rsidRDefault="00931404" w:rsidP="00931404">
      <w:pPr>
        <w:numPr>
          <w:ilvl w:val="1"/>
          <w:numId w:val="1"/>
        </w:numPr>
        <w:shd w:val="clear" w:color="auto" w:fill="FFFFFF"/>
        <w:spacing w:before="100" w:beforeAutospacing="1" w:after="24" w:line="240" w:lineRule="auto"/>
        <w:ind w:left="1920"/>
        <w:rPr>
          <w:rFonts w:ascii="Arial" w:hAnsi="Arial" w:cs="Arial"/>
          <w:color w:val="252525"/>
          <w:sz w:val="21"/>
          <w:szCs w:val="21"/>
        </w:rPr>
      </w:pPr>
      <w:hyperlink r:id="rId57" w:tooltip="Par craneal" w:history="1">
        <w:r>
          <w:rPr>
            <w:rStyle w:val="Hipervnculo"/>
            <w:rFonts w:ascii="Arial" w:hAnsi="Arial" w:cs="Arial"/>
            <w:color w:val="0B0080"/>
            <w:sz w:val="21"/>
            <w:szCs w:val="21"/>
          </w:rPr>
          <w:t>Pares craneales</w:t>
        </w:r>
      </w:hyperlink>
    </w:p>
    <w:p w:rsidR="00D176D5" w:rsidRDefault="00D176D5">
      <w:bookmarkStart w:id="0" w:name="_GoBack"/>
      <w:bookmarkEnd w:id="0"/>
    </w:p>
    <w:sectPr w:rsidR="00D176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F07A4"/>
    <w:multiLevelType w:val="multilevel"/>
    <w:tmpl w:val="886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04"/>
    <w:rsid w:val="00931404"/>
    <w:rsid w:val="00D1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37722-1B80-4FE4-BA00-FDB3F644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31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4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40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31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31404"/>
  </w:style>
  <w:style w:type="character" w:styleId="Hipervnculo">
    <w:name w:val="Hyperlink"/>
    <w:basedOn w:val="Fuentedeprrafopredeter"/>
    <w:uiPriority w:val="99"/>
    <w:semiHidden/>
    <w:unhideWhenUsed/>
    <w:rsid w:val="00931404"/>
    <w:rPr>
      <w:color w:val="0000FF"/>
      <w:u w:val="single"/>
    </w:rPr>
  </w:style>
  <w:style w:type="character" w:customStyle="1" w:styleId="mw-headline">
    <w:name w:val="mw-headline"/>
    <w:basedOn w:val="Fuentedeprrafopredeter"/>
    <w:rsid w:val="00931404"/>
  </w:style>
  <w:style w:type="character" w:customStyle="1" w:styleId="mw-editsection">
    <w:name w:val="mw-editsection"/>
    <w:basedOn w:val="Fuentedeprrafopredeter"/>
    <w:rsid w:val="00931404"/>
  </w:style>
  <w:style w:type="character" w:customStyle="1" w:styleId="mw-editsection-bracket">
    <w:name w:val="mw-editsection-bracket"/>
    <w:basedOn w:val="Fuentedeprrafopredeter"/>
    <w:rsid w:val="00931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Sistema_nervioso_central" TargetMode="External"/><Relationship Id="rId18" Type="http://schemas.openxmlformats.org/officeDocument/2006/relationships/hyperlink" Target="https://es.wikipedia.org/wiki/Sudor" TargetMode="External"/><Relationship Id="rId26" Type="http://schemas.openxmlformats.org/officeDocument/2006/relationships/hyperlink" Target="https://es.wikipedia.org/wiki/Sistema_nervioso_aut%C3%B3nomo" TargetMode="External"/><Relationship Id="rId39" Type="http://schemas.openxmlformats.org/officeDocument/2006/relationships/hyperlink" Target="https://es.wikipedia.org/wiki/Aorta" TargetMode="External"/><Relationship Id="rId21" Type="http://schemas.openxmlformats.org/officeDocument/2006/relationships/hyperlink" Target="https://es.wikipedia.org/wiki/Sistema_nervioso_aut%C3%B3nomo" TargetMode="External"/><Relationship Id="rId34" Type="http://schemas.openxmlformats.org/officeDocument/2006/relationships/hyperlink" Target="https://es.wikipedia.org/wiki/Sistema_nervioso_simp%C3%A1tico" TargetMode="External"/><Relationship Id="rId42" Type="http://schemas.openxmlformats.org/officeDocument/2006/relationships/hyperlink" Target="https://es.wikipedia.org/wiki/Acetilcolina" TargetMode="External"/><Relationship Id="rId47" Type="http://schemas.openxmlformats.org/officeDocument/2006/relationships/hyperlink" Target="https://es.wikipedia.org/wiki/M%C3%A9dula_espinal" TargetMode="External"/><Relationship Id="rId50" Type="http://schemas.openxmlformats.org/officeDocument/2006/relationships/hyperlink" Target="https://es.wikipedia.org/w/index.php?title=Plexo_far%C3%ADngeo&amp;action=edit&amp;redlink=1" TargetMode="External"/><Relationship Id="rId55" Type="http://schemas.openxmlformats.org/officeDocument/2006/relationships/hyperlink" Target="https://es.wikipedia.org/w/index.php?title=Plexo_lumbosacro&amp;action=edit&amp;redlink=1" TargetMode="External"/><Relationship Id="rId7" Type="http://schemas.openxmlformats.org/officeDocument/2006/relationships/hyperlink" Target="https://es.wikipedia.org/wiki/Sistema_nervioso_som%C3%A1tico" TargetMode="External"/><Relationship Id="rId12" Type="http://schemas.openxmlformats.org/officeDocument/2006/relationships/hyperlink" Target="https://es.wikipedia.org/wiki/Neurona_eferente" TargetMode="External"/><Relationship Id="rId17" Type="http://schemas.openxmlformats.org/officeDocument/2006/relationships/hyperlink" Target="https://es.wikipedia.org/wiki/Saliva_(l%C3%ADquido)" TargetMode="External"/><Relationship Id="rId25" Type="http://schemas.openxmlformats.org/officeDocument/2006/relationships/hyperlink" Target="https://es.wikipedia.org/wiki/Corteza_cerebral" TargetMode="External"/><Relationship Id="rId33" Type="http://schemas.openxmlformats.org/officeDocument/2006/relationships/hyperlink" Target="https://es.wikipedia.org/w/index.php?title=Sistema_nervioso_aut%C3%B3nomo&amp;action=edit&amp;section=1" TargetMode="External"/><Relationship Id="rId38" Type="http://schemas.openxmlformats.org/officeDocument/2006/relationships/hyperlink" Target="https://es.wikipedia.org/wiki/Columna_vertebral" TargetMode="External"/><Relationship Id="rId46" Type="http://schemas.openxmlformats.org/officeDocument/2006/relationships/hyperlink" Target="https://es.wikipedia.org/wiki/Sistema_nervioso_aut%C3%B3nomo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s.wikipedia.org/wiki/Digesti%C3%B3n" TargetMode="External"/><Relationship Id="rId20" Type="http://schemas.openxmlformats.org/officeDocument/2006/relationships/hyperlink" Target="https://es.wikipedia.org/wiki/Micci%C3%B3n" TargetMode="External"/><Relationship Id="rId29" Type="http://schemas.openxmlformats.org/officeDocument/2006/relationships/hyperlink" Target="https://es.wikipedia.org/wiki/Respiraci%C3%B3n" TargetMode="External"/><Relationship Id="rId41" Type="http://schemas.openxmlformats.org/officeDocument/2006/relationships/hyperlink" Target="https://es.wikipedia.org/wiki/Sistema_nervioso_parasimp%C3%A1tico" TargetMode="External"/><Relationship Id="rId54" Type="http://schemas.openxmlformats.org/officeDocument/2006/relationships/hyperlink" Target="https://es.wikipedia.org/w/index.php?title=Plexo_epigastrico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Sistema_nervioso_aut%C3%B3nomo" TargetMode="External"/><Relationship Id="rId11" Type="http://schemas.openxmlformats.org/officeDocument/2006/relationships/hyperlink" Target="https://es.wikipedia.org/wiki/Vaso_sangu%C3%ADneo" TargetMode="External"/><Relationship Id="rId24" Type="http://schemas.openxmlformats.org/officeDocument/2006/relationships/hyperlink" Target="https://es.wikipedia.org/wiki/Hipot%C3%A1lamo" TargetMode="External"/><Relationship Id="rId32" Type="http://schemas.openxmlformats.org/officeDocument/2006/relationships/hyperlink" Target="https://es.wikipedia.org/wiki/Hipot%C3%A1lamo" TargetMode="External"/><Relationship Id="rId37" Type="http://schemas.openxmlformats.org/officeDocument/2006/relationships/hyperlink" Target="https://es.wikipedia.org/wiki/Ganglio_nervioso" TargetMode="External"/><Relationship Id="rId40" Type="http://schemas.openxmlformats.org/officeDocument/2006/relationships/hyperlink" Target="https://es.wikipedia.org/wiki/Sistema_nervioso_aut%C3%B3nomo" TargetMode="External"/><Relationship Id="rId45" Type="http://schemas.openxmlformats.org/officeDocument/2006/relationships/hyperlink" Target="https://es.wikipedia.org/wiki/Neuronas" TargetMode="External"/><Relationship Id="rId53" Type="http://schemas.openxmlformats.org/officeDocument/2006/relationships/hyperlink" Target="https://es.wikipedia.org/wiki/Plexo_espl%C3%A9nico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es.wikipedia.org/wiki/Sistema_nervioso" TargetMode="External"/><Relationship Id="rId15" Type="http://schemas.openxmlformats.org/officeDocument/2006/relationships/hyperlink" Target="https://es.wikipedia.org/wiki/Frecuencia_card%C3%ADaca" TargetMode="External"/><Relationship Id="rId23" Type="http://schemas.openxmlformats.org/officeDocument/2006/relationships/hyperlink" Target="https://es.wikipedia.org/wiki/Tallo_cerebral" TargetMode="External"/><Relationship Id="rId28" Type="http://schemas.openxmlformats.org/officeDocument/2006/relationships/hyperlink" Target="https://es.wikipedia.org/wiki/Presi%C3%B3n_sangu%C3%ADnea" TargetMode="External"/><Relationship Id="rId36" Type="http://schemas.openxmlformats.org/officeDocument/2006/relationships/hyperlink" Target="https://es.wikipedia.org/wiki/Neurotransmisor" TargetMode="External"/><Relationship Id="rId49" Type="http://schemas.openxmlformats.org/officeDocument/2006/relationships/hyperlink" Target="https://es.wikipedia.org/w/index.php?title=Plexo_carotideo&amp;action=edit&amp;redlink=1" TargetMode="External"/><Relationship Id="rId57" Type="http://schemas.openxmlformats.org/officeDocument/2006/relationships/hyperlink" Target="https://es.wikipedia.org/wiki/Par_craneal" TargetMode="External"/><Relationship Id="rId10" Type="http://schemas.openxmlformats.org/officeDocument/2006/relationships/hyperlink" Target="https://es.wikipedia.org/wiki/Gl%C3%A1ndula" TargetMode="External"/><Relationship Id="rId19" Type="http://schemas.openxmlformats.org/officeDocument/2006/relationships/hyperlink" Target="https://es.wikipedia.org/wiki/Pupila" TargetMode="External"/><Relationship Id="rId31" Type="http://schemas.openxmlformats.org/officeDocument/2006/relationships/hyperlink" Target="https://es.wikipedia.org/wiki/Sistema_nervioso_aut%C3%B3nomo" TargetMode="External"/><Relationship Id="rId44" Type="http://schemas.openxmlformats.org/officeDocument/2006/relationships/hyperlink" Target="https://es.wikipedia.org/wiki/Sistema_nervioso_aut%C3%B3nomo" TargetMode="External"/><Relationship Id="rId52" Type="http://schemas.openxmlformats.org/officeDocument/2006/relationships/hyperlink" Target="https://es.wikipedia.org/wiki/Plexo_cardia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M%C3%BAsculo" TargetMode="External"/><Relationship Id="rId14" Type="http://schemas.openxmlformats.org/officeDocument/2006/relationships/hyperlink" Target="https://es.wikipedia.org/wiki/%C3%93rgano_(biolog%C3%ADa)" TargetMode="External"/><Relationship Id="rId22" Type="http://schemas.openxmlformats.org/officeDocument/2006/relationships/hyperlink" Target="https://es.wikipedia.org/wiki/M%C3%A9dula_espinal" TargetMode="External"/><Relationship Id="rId27" Type="http://schemas.openxmlformats.org/officeDocument/2006/relationships/hyperlink" Target="https://es.wikipedia.org/wiki/M%C3%BAsculo_esquel%C3%A9tico" TargetMode="External"/><Relationship Id="rId30" Type="http://schemas.openxmlformats.org/officeDocument/2006/relationships/hyperlink" Target="https://es.wikipedia.org/wiki/Neumog%C3%A1strico" TargetMode="External"/><Relationship Id="rId35" Type="http://schemas.openxmlformats.org/officeDocument/2006/relationships/hyperlink" Target="https://es.wikipedia.org/wiki/Noradrenalina" TargetMode="External"/><Relationship Id="rId43" Type="http://schemas.openxmlformats.org/officeDocument/2006/relationships/hyperlink" Target="https://es.wikipedia.org/wiki/Sistema_nervioso_ent%C3%A9rico" TargetMode="External"/><Relationship Id="rId48" Type="http://schemas.openxmlformats.org/officeDocument/2006/relationships/hyperlink" Target="https://es.wikipedia.org/wiki/Sistema_nervioso_aut%C3%B3nomo" TargetMode="External"/><Relationship Id="rId56" Type="http://schemas.openxmlformats.org/officeDocument/2006/relationships/hyperlink" Target="https://es.wikipedia.org/wiki/Nervio" TargetMode="External"/><Relationship Id="rId8" Type="http://schemas.openxmlformats.org/officeDocument/2006/relationships/hyperlink" Target="https://es.wikipedia.org/wiki/V%C3%ADscera" TargetMode="External"/><Relationship Id="rId51" Type="http://schemas.openxmlformats.org/officeDocument/2006/relationships/hyperlink" Target="https://es.wikipedia.org/w/index.php?title=Plexo_pulmonar&amp;action=edit&amp;redlink=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1491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2016-10-18T03:41:00Z</dcterms:created>
  <dcterms:modified xsi:type="dcterms:W3CDTF">2016-10-18T03:41:00Z</dcterms:modified>
</cp:coreProperties>
</file>