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BD" w:rsidRDefault="00B60B17">
      <w:r>
        <w:rPr>
          <w:rFonts w:ascii="Arial" w:hAnsi="Arial" w:cs="Arial"/>
          <w:color w:val="252525"/>
          <w:sz w:val="21"/>
          <w:szCs w:val="21"/>
          <w:shd w:val="clear" w:color="auto" w:fill="FFFFFF"/>
        </w:rPr>
        <w:t>El</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estoicismo</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es uno de los movimientos filosóficos que, dentro del periodo</w:t>
      </w:r>
      <w:r>
        <w:rPr>
          <w:rStyle w:val="apple-converted-space"/>
          <w:rFonts w:ascii="Arial" w:hAnsi="Arial" w:cs="Arial"/>
          <w:color w:val="252525"/>
          <w:sz w:val="21"/>
          <w:szCs w:val="21"/>
          <w:shd w:val="clear" w:color="auto" w:fill="FFFFFF"/>
        </w:rPr>
        <w:t> </w:t>
      </w:r>
      <w:hyperlink r:id="rId4" w:tooltip="Helenístico" w:history="1">
        <w:r>
          <w:rPr>
            <w:rStyle w:val="Hipervnculo"/>
            <w:rFonts w:ascii="Arial" w:hAnsi="Arial" w:cs="Arial"/>
            <w:color w:val="0B0080"/>
            <w:sz w:val="21"/>
            <w:szCs w:val="21"/>
            <w:shd w:val="clear" w:color="auto" w:fill="FFFFFF"/>
          </w:rPr>
          <w:t>helenístico</w:t>
        </w:r>
      </w:hyperlink>
      <w:r>
        <w:rPr>
          <w:rFonts w:ascii="Arial" w:hAnsi="Arial" w:cs="Arial"/>
          <w:color w:val="252525"/>
          <w:sz w:val="21"/>
          <w:szCs w:val="21"/>
          <w:shd w:val="clear" w:color="auto" w:fill="FFFFFF"/>
        </w:rPr>
        <w:t>, adquirió mayor importancia y difusión. Fundado por</w:t>
      </w:r>
      <w:r>
        <w:rPr>
          <w:rStyle w:val="apple-converted-space"/>
          <w:rFonts w:ascii="Arial" w:hAnsi="Arial" w:cs="Arial"/>
          <w:color w:val="252525"/>
          <w:sz w:val="21"/>
          <w:szCs w:val="21"/>
          <w:shd w:val="clear" w:color="auto" w:fill="FFFFFF"/>
        </w:rPr>
        <w:t> </w:t>
      </w:r>
      <w:hyperlink r:id="rId5" w:tooltip="Zenón de Citio" w:history="1">
        <w:r>
          <w:rPr>
            <w:rStyle w:val="Hipervnculo"/>
            <w:rFonts w:ascii="Arial" w:hAnsi="Arial" w:cs="Arial"/>
            <w:color w:val="0B0080"/>
            <w:sz w:val="21"/>
            <w:szCs w:val="21"/>
            <w:shd w:val="clear" w:color="auto" w:fill="FFFFFF"/>
          </w:rPr>
          <w:t>Zenón de Citio</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en el</w:t>
      </w:r>
      <w:r>
        <w:rPr>
          <w:rStyle w:val="apple-converted-space"/>
          <w:rFonts w:ascii="Arial" w:hAnsi="Arial" w:cs="Arial"/>
          <w:color w:val="252525"/>
          <w:sz w:val="21"/>
          <w:szCs w:val="21"/>
          <w:shd w:val="clear" w:color="auto" w:fill="FFFFFF"/>
        </w:rPr>
        <w:t> </w:t>
      </w:r>
      <w:hyperlink r:id="rId6" w:tooltip="Años 300 a. C." w:history="1">
        <w:r>
          <w:rPr>
            <w:rStyle w:val="Hipervnculo"/>
            <w:rFonts w:ascii="Arial" w:hAnsi="Arial" w:cs="Arial"/>
            <w:color w:val="0B0080"/>
            <w:sz w:val="21"/>
            <w:szCs w:val="21"/>
            <w:shd w:val="clear" w:color="auto" w:fill="FFFFFF"/>
          </w:rPr>
          <w:t>301 a. C.</w:t>
        </w:r>
      </w:hyperlink>
      <w:r>
        <w:rPr>
          <w:rFonts w:ascii="Arial" w:hAnsi="Arial" w:cs="Arial"/>
          <w:color w:val="252525"/>
          <w:sz w:val="21"/>
          <w:szCs w:val="21"/>
          <w:shd w:val="clear" w:color="auto" w:fill="FFFFFF"/>
        </w:rPr>
        <w:t>, adquirió gran difusión por todo el mundo grecorromano, gozando de especial popularidad entre las élites romanas. Su período de preeminencia va del siglo III a. C. hasta finales del siglo II d. C. Tras esto, dio signos de agotamiento que coincidieron con la descomposición social del</w:t>
      </w:r>
      <w:r>
        <w:rPr>
          <w:rStyle w:val="apple-converted-space"/>
          <w:rFonts w:ascii="Arial" w:hAnsi="Arial" w:cs="Arial"/>
          <w:color w:val="252525"/>
          <w:sz w:val="21"/>
          <w:szCs w:val="21"/>
          <w:shd w:val="clear" w:color="auto" w:fill="FFFFFF"/>
        </w:rPr>
        <w:t> </w:t>
      </w:r>
      <w:hyperlink r:id="rId7" w:tooltip="Alto Imperio romano" w:history="1">
        <w:r>
          <w:rPr>
            <w:rStyle w:val="Hipervnculo"/>
            <w:rFonts w:ascii="Arial" w:hAnsi="Arial" w:cs="Arial"/>
            <w:color w:val="0B0080"/>
            <w:sz w:val="21"/>
            <w:szCs w:val="21"/>
            <w:shd w:val="clear" w:color="auto" w:fill="FFFFFF"/>
          </w:rPr>
          <w:t>alto Imperio romano</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y el auge del cristianismo.</w:t>
      </w:r>
      <w:bookmarkStart w:id="0" w:name="_GoBack"/>
      <w:bookmarkEnd w:id="0"/>
    </w:p>
    <w:sectPr w:rsidR="004569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17"/>
    <w:rsid w:val="004569BD"/>
    <w:rsid w:val="00B60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0733A-3608-4BF2-8447-A0CECAF1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60B17"/>
  </w:style>
  <w:style w:type="character" w:styleId="Hipervnculo">
    <w:name w:val="Hyperlink"/>
    <w:basedOn w:val="Fuentedeprrafopredeter"/>
    <w:uiPriority w:val="99"/>
    <w:semiHidden/>
    <w:unhideWhenUsed/>
    <w:rsid w:val="00B60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Alto_Imperio_rom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A%C3%B1os_300_a._C." TargetMode="External"/><Relationship Id="rId5" Type="http://schemas.openxmlformats.org/officeDocument/2006/relationships/hyperlink" Target="https://es.wikipedia.org/wiki/Zen%C3%B3n_de_Citio" TargetMode="External"/><Relationship Id="rId4" Type="http://schemas.openxmlformats.org/officeDocument/2006/relationships/hyperlink" Target="https://es.wikipedia.org/wiki/Helen%C3%ADstic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716</Characters>
  <Application>Microsoft Office Word</Application>
  <DocSecurity>0</DocSecurity>
  <Lines>5</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2</cp:revision>
  <dcterms:created xsi:type="dcterms:W3CDTF">2016-10-18T19:42:00Z</dcterms:created>
  <dcterms:modified xsi:type="dcterms:W3CDTF">2016-10-18T19:42:00Z</dcterms:modified>
</cp:coreProperties>
</file>