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F6" w:rsidRDefault="00B20925" w:rsidP="00AB2852">
      <w:pPr>
        <w:jc w:val="center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</w:rPr>
        <w:t xml:space="preserve">Observación </w:t>
      </w:r>
      <w:r w:rsidR="005F5851">
        <w:rPr>
          <w:b/>
          <w:color w:val="FFC000"/>
          <w:sz w:val="36"/>
          <w:szCs w:val="36"/>
        </w:rPr>
        <w:t>Participante</w:t>
      </w:r>
    </w:p>
    <w:p w:rsidR="00AB2852" w:rsidRDefault="00AB2852" w:rsidP="00AB2852">
      <w:pPr>
        <w:jc w:val="center"/>
        <w:rPr>
          <w:b/>
          <w:color w:val="FFC000"/>
          <w:sz w:val="36"/>
          <w:szCs w:val="36"/>
        </w:rPr>
      </w:pPr>
    </w:p>
    <w:p w:rsidR="00B20925" w:rsidRDefault="005F5851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Es aquella donde el investigador se incluye en el grupo, hecho, fenómeno observado para conseguir la información “desde dentro”.</w:t>
      </w:r>
    </w:p>
    <w:p w:rsidR="005F5851" w:rsidRPr="00AB2852" w:rsidRDefault="005F5851" w:rsidP="00AB285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</w:t>
      </w:r>
      <w:r w:rsidRPr="005F5851">
        <w:rPr>
          <w:b/>
          <w:i/>
          <w:sz w:val="36"/>
          <w:szCs w:val="36"/>
        </w:rPr>
        <w:t>l investigador comparte con los investigados su contexto, experiencia y vida cotidiana, para conocer directamente toda la información que poseen los sujetos de estudio sobre su propia realidad, o sea, pretender conocer la vida cotidiana de un grupo desde el interior del mismo.</w:t>
      </w:r>
      <w:bookmarkStart w:id="0" w:name="_GoBack"/>
      <w:bookmarkEnd w:id="0"/>
    </w:p>
    <w:sectPr w:rsidR="005F5851" w:rsidRPr="00AB28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52"/>
    <w:rsid w:val="002138F7"/>
    <w:rsid w:val="005F5851"/>
    <w:rsid w:val="007B7EF6"/>
    <w:rsid w:val="00AB2852"/>
    <w:rsid w:val="00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2016-10-20T02:50:00Z</dcterms:created>
  <dcterms:modified xsi:type="dcterms:W3CDTF">2016-10-20T02:50:00Z</dcterms:modified>
</cp:coreProperties>
</file>