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7F" w:rsidRPr="00E1097F" w:rsidRDefault="00E1097F" w:rsidP="00E1097F">
      <w:pPr>
        <w:jc w:val="center"/>
        <w:rPr>
          <w:rFonts w:ascii="Comic Sans MS" w:hAnsi="Comic Sans MS"/>
          <w:b/>
          <w:sz w:val="28"/>
        </w:rPr>
      </w:pPr>
      <w:r>
        <w:rPr>
          <w:rFonts w:ascii="Comic Sans MS" w:hAnsi="Comic Sans MS"/>
          <w:b/>
          <w:sz w:val="28"/>
        </w:rPr>
        <w:t>SISTEMA NERVIOSO PERIFERICO</w:t>
      </w:r>
    </w:p>
    <w:p w:rsidR="005823B9" w:rsidRDefault="00E1097F" w:rsidP="00E1097F">
      <w:pPr>
        <w:jc w:val="both"/>
        <w:rPr>
          <w:rFonts w:ascii="Comic Sans MS" w:hAnsi="Comic Sans MS"/>
          <w:sz w:val="24"/>
        </w:rPr>
      </w:pPr>
      <w:r w:rsidRPr="00E1097F">
        <w:rPr>
          <w:rFonts w:ascii="Comic Sans MS" w:hAnsi="Comic Sans MS"/>
          <w:sz w:val="24"/>
        </w:rPr>
        <w:t>El </w:t>
      </w:r>
      <w:r w:rsidRPr="00E1097F">
        <w:rPr>
          <w:rFonts w:ascii="Comic Sans MS" w:hAnsi="Comic Sans MS"/>
          <w:b/>
          <w:bCs/>
          <w:sz w:val="24"/>
        </w:rPr>
        <w:t>sistema nervioso periférico</w:t>
      </w:r>
      <w:r w:rsidRPr="00E1097F">
        <w:rPr>
          <w:rFonts w:ascii="Comic Sans MS" w:hAnsi="Comic Sans MS"/>
          <w:sz w:val="24"/>
        </w:rPr>
        <w:t> (</w:t>
      </w:r>
      <w:r w:rsidRPr="00E1097F">
        <w:rPr>
          <w:rFonts w:ascii="Comic Sans MS" w:hAnsi="Comic Sans MS"/>
          <w:b/>
          <w:bCs/>
          <w:sz w:val="24"/>
        </w:rPr>
        <w:t>SNP</w:t>
      </w:r>
      <w:r w:rsidRPr="00E1097F">
        <w:rPr>
          <w:rFonts w:ascii="Comic Sans MS" w:hAnsi="Comic Sans MS"/>
          <w:sz w:val="24"/>
        </w:rPr>
        <w:t>) es el aparato del </w:t>
      </w:r>
      <w:hyperlink r:id="rId5" w:tooltip="Sistema nervioso" w:history="1">
        <w:r w:rsidRPr="00E1097F">
          <w:rPr>
            <w:rStyle w:val="Hipervnculo"/>
            <w:rFonts w:ascii="Comic Sans MS" w:hAnsi="Comic Sans MS"/>
            <w:sz w:val="24"/>
          </w:rPr>
          <w:t>sistema nervioso</w:t>
        </w:r>
      </w:hyperlink>
      <w:r w:rsidRPr="00E1097F">
        <w:rPr>
          <w:rFonts w:ascii="Comic Sans MS" w:hAnsi="Comic Sans MS"/>
          <w:sz w:val="24"/>
        </w:rPr>
        <w:t> formado por </w:t>
      </w:r>
      <w:hyperlink r:id="rId6" w:tooltip="Nervio" w:history="1">
        <w:r w:rsidRPr="00E1097F">
          <w:rPr>
            <w:rStyle w:val="Hipervnculo"/>
            <w:rFonts w:ascii="Comic Sans MS" w:hAnsi="Comic Sans MS"/>
            <w:sz w:val="24"/>
          </w:rPr>
          <w:t>nervios</w:t>
        </w:r>
      </w:hyperlink>
      <w:r w:rsidRPr="00E1097F">
        <w:rPr>
          <w:rFonts w:ascii="Comic Sans MS" w:hAnsi="Comic Sans MS"/>
          <w:sz w:val="24"/>
        </w:rPr>
        <w:t> y </w:t>
      </w:r>
      <w:hyperlink r:id="rId7" w:tooltip="Neurona" w:history="1">
        <w:r w:rsidRPr="00E1097F">
          <w:rPr>
            <w:rStyle w:val="Hipervnculo"/>
            <w:rFonts w:ascii="Comic Sans MS" w:hAnsi="Comic Sans MS"/>
            <w:sz w:val="24"/>
          </w:rPr>
          <w:t>neuronas</w:t>
        </w:r>
      </w:hyperlink>
      <w:r w:rsidRPr="00E1097F">
        <w:rPr>
          <w:rFonts w:ascii="Comic Sans MS" w:hAnsi="Comic Sans MS"/>
          <w:sz w:val="24"/>
        </w:rPr>
        <w:t> que residen o se extienden fuera del </w:t>
      </w:r>
      <w:hyperlink r:id="rId8" w:tooltip="Sistema nervioso central" w:history="1">
        <w:r w:rsidRPr="00E1097F">
          <w:rPr>
            <w:rStyle w:val="Hipervnculo"/>
            <w:rFonts w:ascii="Comic Sans MS" w:hAnsi="Comic Sans MS"/>
            <w:sz w:val="24"/>
          </w:rPr>
          <w:t>sistema nervioso central</w:t>
        </w:r>
      </w:hyperlink>
      <w:r w:rsidRPr="00E1097F">
        <w:rPr>
          <w:rFonts w:ascii="Comic Sans MS" w:hAnsi="Comic Sans MS"/>
          <w:sz w:val="24"/>
        </w:rPr>
        <w:t> (</w:t>
      </w:r>
      <w:hyperlink r:id="rId9" w:tooltip="SNC" w:history="1">
        <w:r w:rsidRPr="00E1097F">
          <w:rPr>
            <w:rStyle w:val="Hipervnculo"/>
            <w:rFonts w:ascii="Comic Sans MS" w:hAnsi="Comic Sans MS"/>
            <w:sz w:val="24"/>
          </w:rPr>
          <w:t>SNC</w:t>
        </w:r>
      </w:hyperlink>
      <w:r w:rsidRPr="00E1097F">
        <w:rPr>
          <w:rFonts w:ascii="Comic Sans MS" w:hAnsi="Comic Sans MS"/>
          <w:sz w:val="24"/>
        </w:rPr>
        <w:t>), hacia los miembros y órganos. La función principal del SNP es conectar el SNC a los miembros y órganos. La diferencia entre este y el SNC está en que el sistema nervioso periférico no está protegido por huesos o por la </w:t>
      </w:r>
      <w:hyperlink r:id="rId10" w:tooltip="Barrera hematoencefálica" w:history="1">
        <w:r w:rsidRPr="00E1097F">
          <w:rPr>
            <w:rStyle w:val="Hipervnculo"/>
            <w:rFonts w:ascii="Comic Sans MS" w:hAnsi="Comic Sans MS"/>
            <w:sz w:val="24"/>
          </w:rPr>
          <w:t>barrera hematoencefálica</w:t>
        </w:r>
      </w:hyperlink>
      <w:r w:rsidRPr="00E1097F">
        <w:rPr>
          <w:rFonts w:ascii="Comic Sans MS" w:hAnsi="Comic Sans MS"/>
          <w:sz w:val="24"/>
        </w:rPr>
        <w:t>, lo que permite la exposición a </w:t>
      </w:r>
      <w:hyperlink r:id="rId11" w:tooltip="Toxina" w:history="1">
        <w:r w:rsidRPr="00E1097F">
          <w:rPr>
            <w:rStyle w:val="Hipervnculo"/>
            <w:rFonts w:ascii="Comic Sans MS" w:hAnsi="Comic Sans MS"/>
            <w:sz w:val="24"/>
          </w:rPr>
          <w:t>toxinas</w:t>
        </w:r>
      </w:hyperlink>
      <w:r w:rsidRPr="00E1097F">
        <w:rPr>
          <w:rFonts w:ascii="Comic Sans MS" w:hAnsi="Comic Sans MS"/>
          <w:sz w:val="24"/>
        </w:rPr>
        <w:t> y daños mecánicos. El sistema nervioso periférico es, así, el que coordina, regula e integra nuestros órganos internos, por medio de los axones.  En algunos textos se considera que el sistema nervioso autónomo es una subdivisión del sistema nervioso periférico, pero esto es incorrecto ya que, en su recorrido, algunas neuronas del sistema nervioso autónomo pueden pasar tanto por el sistema nervioso central como por el periférico, lo cual ocurre también en el sistema nervioso somático. La división entre sistema nervioso central y periférico tiene solamente fines anatómicos. Está compuesto por 12 pares de nervios craneales y 31 pares de nervios espinales. En el sistema nervioso periférico (SNP) las células de Schwann ayudan a guiar el crecimiento de los axones y a la regeneración de las lesiones (</w:t>
      </w:r>
      <w:hyperlink r:id="rId12" w:tooltip="Neurapraxia" w:history="1">
        <w:r w:rsidRPr="00E1097F">
          <w:rPr>
            <w:rStyle w:val="Hipervnculo"/>
            <w:rFonts w:ascii="Comic Sans MS" w:hAnsi="Comic Sans MS"/>
            <w:sz w:val="24"/>
          </w:rPr>
          <w:t>neurapraxia</w:t>
        </w:r>
      </w:hyperlink>
      <w:r w:rsidRPr="00E1097F">
        <w:rPr>
          <w:rFonts w:ascii="Comic Sans MS" w:hAnsi="Comic Sans MS"/>
          <w:sz w:val="24"/>
        </w:rPr>
        <w:t> y </w:t>
      </w:r>
      <w:hyperlink r:id="rId13" w:tooltip="Axonotmesis" w:history="1">
        <w:r w:rsidRPr="00E1097F">
          <w:rPr>
            <w:rStyle w:val="Hipervnculo"/>
            <w:rFonts w:ascii="Comic Sans MS" w:hAnsi="Comic Sans MS"/>
            <w:sz w:val="24"/>
          </w:rPr>
          <w:t>axonotmesis</w:t>
        </w:r>
      </w:hyperlink>
      <w:r w:rsidRPr="00E1097F">
        <w:rPr>
          <w:rFonts w:ascii="Comic Sans MS" w:hAnsi="Comic Sans MS"/>
          <w:sz w:val="24"/>
        </w:rPr>
        <w:t>, pero no en la </w:t>
      </w:r>
      <w:hyperlink r:id="rId14" w:tooltip="Neurotmesis" w:history="1">
        <w:r w:rsidRPr="00E1097F">
          <w:rPr>
            <w:rStyle w:val="Hipervnculo"/>
            <w:rFonts w:ascii="Comic Sans MS" w:hAnsi="Comic Sans MS"/>
            <w:sz w:val="24"/>
          </w:rPr>
          <w:t>neurotmesis</w:t>
        </w:r>
      </w:hyperlink>
      <w:r w:rsidRPr="00E1097F">
        <w:rPr>
          <w:rFonts w:ascii="Comic Sans MS" w:hAnsi="Comic Sans MS"/>
          <w:sz w:val="24"/>
        </w:rPr>
        <w:t>).</w:t>
      </w:r>
      <w:bookmarkStart w:id="0" w:name="_GoBack"/>
      <w:bookmarkEnd w:id="0"/>
    </w:p>
    <w:p w:rsidR="00E1097F" w:rsidRPr="00E1097F" w:rsidRDefault="00E1097F" w:rsidP="00E1097F">
      <w:pPr>
        <w:jc w:val="both"/>
        <w:rPr>
          <w:rFonts w:ascii="Comic Sans MS" w:hAnsi="Comic Sans MS"/>
          <w:sz w:val="24"/>
        </w:rPr>
      </w:pPr>
      <w:r>
        <w:rPr>
          <w:noProof/>
          <w:lang w:eastAsia="es-MX"/>
        </w:rPr>
        <w:drawing>
          <wp:anchor distT="0" distB="0" distL="114300" distR="114300" simplePos="0" relativeHeight="251658240" behindDoc="1" locked="0" layoutInCell="1" allowOverlap="1">
            <wp:simplePos x="0" y="0"/>
            <wp:positionH relativeFrom="column">
              <wp:posOffset>448660</wp:posOffset>
            </wp:positionH>
            <wp:positionV relativeFrom="paragraph">
              <wp:posOffset>155334</wp:posOffset>
            </wp:positionV>
            <wp:extent cx="4682358" cy="3511769"/>
            <wp:effectExtent l="0" t="0" r="4445" b="0"/>
            <wp:wrapNone/>
            <wp:docPr id="1" name="Imagen 1" descr="Resultado de imagen para sistema nervioso perife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sistema nervioso periferi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2358" cy="351176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1097F" w:rsidRPr="00E109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7F"/>
    <w:rsid w:val="005823B9"/>
    <w:rsid w:val="00E10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097F"/>
    <w:rPr>
      <w:color w:val="0000FF" w:themeColor="hyperlink"/>
      <w:u w:val="single"/>
    </w:rPr>
  </w:style>
  <w:style w:type="paragraph" w:styleId="Textodeglobo">
    <w:name w:val="Balloon Text"/>
    <w:basedOn w:val="Normal"/>
    <w:link w:val="TextodegloboCar"/>
    <w:uiPriority w:val="99"/>
    <w:semiHidden/>
    <w:unhideWhenUsed/>
    <w:rsid w:val="00E10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097F"/>
    <w:rPr>
      <w:color w:val="0000FF" w:themeColor="hyperlink"/>
      <w:u w:val="single"/>
    </w:rPr>
  </w:style>
  <w:style w:type="paragraph" w:styleId="Textodeglobo">
    <w:name w:val="Balloon Text"/>
    <w:basedOn w:val="Normal"/>
    <w:link w:val="TextodegloboCar"/>
    <w:uiPriority w:val="99"/>
    <w:semiHidden/>
    <w:unhideWhenUsed/>
    <w:rsid w:val="00E10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tema_nervioso_central" TargetMode="External"/><Relationship Id="rId13" Type="http://schemas.openxmlformats.org/officeDocument/2006/relationships/hyperlink" Target="https://es.wikipedia.org/wiki/Axonotmesis" TargetMode="External"/><Relationship Id="rId3" Type="http://schemas.openxmlformats.org/officeDocument/2006/relationships/settings" Target="settings.xml"/><Relationship Id="rId7" Type="http://schemas.openxmlformats.org/officeDocument/2006/relationships/hyperlink" Target="https://es.wikipedia.org/wiki/Neurona" TargetMode="External"/><Relationship Id="rId12" Type="http://schemas.openxmlformats.org/officeDocument/2006/relationships/hyperlink" Target="https://es.wikipedia.org/wiki/Neurapraxi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Nervio" TargetMode="External"/><Relationship Id="rId11" Type="http://schemas.openxmlformats.org/officeDocument/2006/relationships/hyperlink" Target="https://es.wikipedia.org/wiki/Toxina" TargetMode="External"/><Relationship Id="rId5" Type="http://schemas.openxmlformats.org/officeDocument/2006/relationships/hyperlink" Target="https://es.wikipedia.org/wiki/Sistema_nervioso" TargetMode="External"/><Relationship Id="rId15" Type="http://schemas.openxmlformats.org/officeDocument/2006/relationships/image" Target="media/image1.jpeg"/><Relationship Id="rId10" Type="http://schemas.openxmlformats.org/officeDocument/2006/relationships/hyperlink" Target="https://es.wikipedia.org/wiki/Barrera_hematoencef%C3%A1lica" TargetMode="External"/><Relationship Id="rId4" Type="http://schemas.openxmlformats.org/officeDocument/2006/relationships/webSettings" Target="webSettings.xml"/><Relationship Id="rId9" Type="http://schemas.openxmlformats.org/officeDocument/2006/relationships/hyperlink" Target="https://es.wikipedia.org/wiki/SNC" TargetMode="External"/><Relationship Id="rId14" Type="http://schemas.openxmlformats.org/officeDocument/2006/relationships/hyperlink" Target="https://es.wikipedia.org/wiki/Neurotme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1793</Characters>
  <Application>Microsoft Office Word</Application>
  <DocSecurity>0</DocSecurity>
  <Lines>14</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2016-10-23T15:04:00Z</dcterms:created>
  <dcterms:modified xsi:type="dcterms:W3CDTF">2016-10-23T15:10:00Z</dcterms:modified>
</cp:coreProperties>
</file>