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5D" w:rsidRPr="003E7FA3" w:rsidRDefault="003E7FA3">
      <w:pPr>
        <w:contextualSpacing/>
        <w:rPr>
          <w:rFonts w:ascii="Arial" w:hAnsi="Arial" w:cs="Arial"/>
          <w:b/>
          <w:sz w:val="24"/>
          <w:szCs w:val="24"/>
        </w:rPr>
      </w:pPr>
      <w:r w:rsidRPr="003E7FA3">
        <w:rPr>
          <w:rFonts w:ascii="Arial" w:hAnsi="Arial" w:cs="Arial"/>
          <w:b/>
          <w:sz w:val="24"/>
          <w:szCs w:val="24"/>
        </w:rPr>
        <w:t>Definir:</w:t>
      </w:r>
    </w:p>
    <w:p w:rsidR="003E7FA3" w:rsidRPr="003E7FA3" w:rsidRDefault="003E7FA3" w:rsidP="003E7FA3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3E7FA3">
        <w:rPr>
          <w:rFonts w:ascii="Arial" w:hAnsi="Arial" w:cs="Arial"/>
          <w:sz w:val="24"/>
          <w:szCs w:val="24"/>
        </w:rPr>
        <w:t>Definir una base de datos i</w:t>
      </w:r>
      <w:r>
        <w:rPr>
          <w:rFonts w:ascii="Arial" w:hAnsi="Arial" w:cs="Arial"/>
          <w:sz w:val="24"/>
          <w:szCs w:val="24"/>
        </w:rPr>
        <w:t xml:space="preserve">mplica especificar los tipos de datos, estructuras y </w:t>
      </w:r>
      <w:r w:rsidRPr="003E7FA3">
        <w:rPr>
          <w:rFonts w:ascii="Arial" w:hAnsi="Arial" w:cs="Arial"/>
          <w:sz w:val="24"/>
          <w:szCs w:val="24"/>
        </w:rPr>
        <w:t xml:space="preserve">restricciones de los datos que </w:t>
      </w:r>
      <w:bookmarkStart w:id="0" w:name="_GoBack"/>
      <w:bookmarkEnd w:id="0"/>
      <w:r w:rsidRPr="003E7FA3">
        <w:rPr>
          <w:rFonts w:ascii="Arial" w:hAnsi="Arial" w:cs="Arial"/>
          <w:sz w:val="24"/>
          <w:szCs w:val="24"/>
        </w:rPr>
        <w:t>se almacenarán en la</w:t>
      </w:r>
      <w:r>
        <w:rPr>
          <w:rFonts w:ascii="Arial" w:hAnsi="Arial" w:cs="Arial"/>
          <w:sz w:val="24"/>
          <w:szCs w:val="24"/>
        </w:rPr>
        <w:t xml:space="preserve"> base de datos. La definición o información </w:t>
      </w:r>
      <w:r w:rsidRPr="003E7FA3">
        <w:rPr>
          <w:rFonts w:ascii="Arial" w:hAnsi="Arial" w:cs="Arial"/>
          <w:sz w:val="24"/>
          <w:szCs w:val="24"/>
        </w:rPr>
        <w:t>descriptiva de una base de datos tam</w:t>
      </w:r>
      <w:r>
        <w:rPr>
          <w:rFonts w:ascii="Arial" w:hAnsi="Arial" w:cs="Arial"/>
          <w:sz w:val="24"/>
          <w:szCs w:val="24"/>
        </w:rPr>
        <w:t xml:space="preserve">bién se almacena en esta última </w:t>
      </w:r>
      <w:r w:rsidRPr="003E7FA3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forma de catálogo o diccionario </w:t>
      </w:r>
      <w:r w:rsidRPr="003E7FA3">
        <w:rPr>
          <w:rFonts w:ascii="Arial" w:hAnsi="Arial" w:cs="Arial"/>
          <w:sz w:val="24"/>
          <w:szCs w:val="24"/>
        </w:rPr>
        <w:t>de la base de datos</w:t>
      </w:r>
      <w:r>
        <w:rPr>
          <w:rFonts w:ascii="Arial" w:hAnsi="Arial" w:cs="Arial"/>
          <w:sz w:val="24"/>
          <w:szCs w:val="24"/>
        </w:rPr>
        <w:t xml:space="preserve">. </w:t>
      </w:r>
      <w:sdt>
        <w:sdtPr>
          <w:rPr>
            <w:rFonts w:ascii="Arial" w:hAnsi="Arial" w:cs="Arial"/>
            <w:sz w:val="24"/>
            <w:szCs w:val="24"/>
          </w:rPr>
          <w:id w:val="-33931674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b/>
              <w:sz w:val="24"/>
              <w:szCs w:val="24"/>
            </w:rPr>
            <w:instrText xml:space="preserve"> CITATION Elm07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F77122">
            <w:rPr>
              <w:rFonts w:ascii="Arial" w:hAnsi="Arial" w:cs="Arial"/>
              <w:noProof/>
              <w:sz w:val="24"/>
              <w:szCs w:val="24"/>
            </w:rPr>
            <w:t>(Elmasri &amp; Navathe, 2007)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3E7FA3" w:rsidRPr="003E7F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1B"/>
    <w:rsid w:val="003C171B"/>
    <w:rsid w:val="003E7FA3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271FE-F9BD-454B-B826-0473BF0A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Elm07</b:Tag>
    <b:SourceType>Book</b:SourceType>
    <b:Guid>{4801F9E6-0AE6-4925-940B-B8191C80BB70}</b:Guid>
    <b:Title>Fundamentos de Sistemas de Bases de Datos</b:Title>
    <b:Year>2007</b:Year>
    <b:City>Madrid, España</b:City>
    <b:Publisher>Pearson Addison Wesley</b:Publisher>
    <b:Author>
      <b:Author>
        <b:NameList>
          <b:Person>
            <b:Last>Elmasri</b:Last>
            <b:First>Ramez</b:First>
          </b:Person>
          <b:Person>
            <b:Last>Navathe</b:Last>
            <b:First>Shamkant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E246313E-03CA-4D5F-9871-0E33CA95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2</cp:revision>
  <dcterms:created xsi:type="dcterms:W3CDTF">2017-02-20T22:56:00Z</dcterms:created>
  <dcterms:modified xsi:type="dcterms:W3CDTF">2017-02-20T22:58:00Z</dcterms:modified>
</cp:coreProperties>
</file>