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9E" w:rsidRPr="00EF73AA" w:rsidRDefault="00A1269E" w:rsidP="00A1269E">
      <w:pPr>
        <w:jc w:val="both"/>
        <w:rPr>
          <w:rFonts w:ascii="Arial" w:hAnsi="Arial" w:cs="Arial"/>
          <w:sz w:val="28"/>
        </w:rPr>
      </w:pPr>
      <w:r w:rsidRPr="00EF73AA">
        <w:rPr>
          <w:rFonts w:ascii="Arial" w:hAnsi="Arial" w:cs="Arial"/>
          <w:sz w:val="28"/>
        </w:rPr>
        <w:t>REFERENCIAS BIBLIOGRÁFICAS</w:t>
      </w:r>
    </w:p>
    <w:p w:rsidR="00A1269E" w:rsidRDefault="00A1269E" w:rsidP="00FB514C">
      <w:pPr>
        <w:spacing w:line="480" w:lineRule="auto"/>
        <w:ind w:left="1418"/>
        <w:jc w:val="both"/>
        <w:rPr>
          <w:rFonts w:ascii="Arial" w:hAnsi="Arial" w:cs="Arial"/>
          <w:sz w:val="24"/>
        </w:rPr>
      </w:pPr>
      <w:r w:rsidRPr="008C4D14">
        <w:rPr>
          <w:rFonts w:ascii="Arial" w:hAnsi="Arial" w:cs="Arial"/>
          <w:sz w:val="24"/>
        </w:rPr>
        <w:t>Son las fuentes primarias utilizadas por el investigador para elaborar el marco teórico u otros prop</w:t>
      </w:r>
      <w:r>
        <w:rPr>
          <w:rFonts w:ascii="Arial" w:hAnsi="Arial" w:cs="Arial"/>
          <w:sz w:val="24"/>
        </w:rPr>
        <w:t>ósitos; se incluyen al fi</w:t>
      </w:r>
      <w:r w:rsidRPr="008C4D14">
        <w:rPr>
          <w:rFonts w:ascii="Arial" w:hAnsi="Arial" w:cs="Arial"/>
          <w:sz w:val="24"/>
        </w:rPr>
        <w:t>nal del reporte, ordenadas alfabéticamente. Cua</w:t>
      </w:r>
      <w:r>
        <w:rPr>
          <w:rFonts w:ascii="Arial" w:hAnsi="Arial" w:cs="Arial"/>
          <w:sz w:val="24"/>
        </w:rPr>
        <w:t xml:space="preserve">ndo un mismo autor aparezca dos </w:t>
      </w:r>
      <w:r w:rsidRPr="008C4D14">
        <w:rPr>
          <w:rFonts w:ascii="Arial" w:hAnsi="Arial" w:cs="Arial"/>
          <w:sz w:val="24"/>
        </w:rPr>
        <w:t xml:space="preserve">veces, debemos organizar las referencias que lo contienen de la más antigua a la más reciente. </w:t>
      </w:r>
    </w:p>
    <w:p w:rsidR="00A1269E" w:rsidRPr="008C4D14" w:rsidRDefault="00A1269E" w:rsidP="00A1269E">
      <w:pPr>
        <w:spacing w:line="480" w:lineRule="auto"/>
        <w:ind w:left="284"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ADDIN ZOTERO_ITEM CSL_CITATION {"citationID":"xl06udYv","properties":{"formattedCitation":"{\\rtf (Hernandez Sampieri et\\uc0\\u160{}al., 2014)}","plainCitation":"(Hernandez Sampieri et al., 2014)"},"citationItems":[{"id":8,"uris":["http://zotero.org/users/local/x2mgNWdL/items/GW9ZDMQJ"],"uri":["http://zotero.org/users/local/x2mgNWdL/items/GW9ZDMQJ"],"itemData":{"id":8,"type":"book","title":"Metodología de la investigación","publisher":"McGraw-Hill Education","number-of-pages":"600","source":"Google Books","ISBN":"978-1-4562-2396-0","note":"Google-Books-ID: oLbjoQEACAAJ","language":"es","author":[{"family":"Hernandez Sampieri","given":"Roberto"},{"family":"Collado Fernández","given":"Carlos"},{"family":"Baptista Lucio","given":"Pilar"}],"issued":{"date-parts":[["2014"]]}}}],"schema":"https://github.com/citation-style-language/schema/raw/master/csl-citation.json"} </w:instrText>
      </w:r>
      <w:r>
        <w:rPr>
          <w:rFonts w:ascii="Arial" w:hAnsi="Arial" w:cs="Arial"/>
          <w:sz w:val="24"/>
        </w:rPr>
        <w:fldChar w:fldCharType="separate"/>
      </w:r>
      <w:r w:rsidRPr="00805725">
        <w:rPr>
          <w:rFonts w:ascii="Arial" w:hAnsi="Arial" w:cs="Arial"/>
          <w:sz w:val="24"/>
          <w:szCs w:val="24"/>
        </w:rPr>
        <w:t xml:space="preserve">(Hernández </w:t>
      </w:r>
      <w:bookmarkStart w:id="0" w:name="_GoBack"/>
      <w:bookmarkEnd w:id="0"/>
      <w:r w:rsidRPr="00805725">
        <w:rPr>
          <w:rFonts w:ascii="Arial" w:hAnsi="Arial" w:cs="Arial"/>
          <w:sz w:val="24"/>
          <w:szCs w:val="24"/>
        </w:rPr>
        <w:t>et al., 2014</w:t>
      </w:r>
      <w:r>
        <w:rPr>
          <w:rFonts w:ascii="Arial" w:hAnsi="Arial" w:cs="Arial"/>
          <w:sz w:val="24"/>
          <w:szCs w:val="24"/>
        </w:rPr>
        <w:t>, pág. 353</w:t>
      </w:r>
      <w:r w:rsidRPr="0080572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</w:rPr>
        <w:fldChar w:fldCharType="end"/>
      </w:r>
    </w:p>
    <w:p w:rsidR="00BE6BF0" w:rsidRDefault="00BE6BF0"/>
    <w:sectPr w:rsidR="00BE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9E"/>
    <w:rsid w:val="00A1269E"/>
    <w:rsid w:val="00BE6BF0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CA0B-3873-4382-8FE9-5850FF77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</dc:creator>
  <cp:keywords/>
  <dc:description/>
  <cp:lastModifiedBy>DAYA</cp:lastModifiedBy>
  <cp:revision>2</cp:revision>
  <dcterms:created xsi:type="dcterms:W3CDTF">2017-02-28T13:53:00Z</dcterms:created>
  <dcterms:modified xsi:type="dcterms:W3CDTF">2017-03-02T02:43:00Z</dcterms:modified>
</cp:coreProperties>
</file>