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1E" w:rsidRPr="00B6051E" w:rsidRDefault="00B6051E" w:rsidP="00B6051E">
      <w:pPr>
        <w:spacing w:line="480" w:lineRule="auto"/>
        <w:jc w:val="both"/>
        <w:rPr>
          <w:rFonts w:ascii="Arial" w:hAnsi="Arial" w:cs="Arial"/>
          <w:sz w:val="24"/>
        </w:rPr>
      </w:pPr>
      <w:r w:rsidRPr="00B6051E">
        <w:rPr>
          <w:rFonts w:ascii="Arial" w:hAnsi="Arial" w:cs="Arial"/>
          <w:sz w:val="24"/>
        </w:rPr>
        <w:t>METODOLOGÍA DE DESARROLLO SOFTWARE</w:t>
      </w:r>
    </w:p>
    <w:p w:rsidR="00B6051E" w:rsidRPr="00B6051E" w:rsidRDefault="00B6051E" w:rsidP="00966DC6">
      <w:pPr>
        <w:spacing w:line="480" w:lineRule="auto"/>
        <w:ind w:left="1418"/>
        <w:jc w:val="both"/>
        <w:rPr>
          <w:rFonts w:ascii="Arial" w:hAnsi="Arial" w:cs="Arial"/>
          <w:sz w:val="24"/>
        </w:rPr>
      </w:pPr>
      <w:bookmarkStart w:id="0" w:name="_GoBack"/>
      <w:r w:rsidRPr="00B6051E">
        <w:rPr>
          <w:rFonts w:ascii="Arial" w:hAnsi="Arial" w:cs="Arial"/>
          <w:sz w:val="24"/>
        </w:rPr>
        <w:t>Se propone y se justifica el ciclo de vida elegido para el diseño del software educativo. Se consideran las etapas del ciclo y se define la matriz de actividades. A partir de ella se describen las herramientas y las técnicas que se utilizarán en cada uno de los procesos considerados.</w:t>
      </w:r>
    </w:p>
    <w:bookmarkEnd w:id="0"/>
    <w:p w:rsidR="00BE6BF0" w:rsidRPr="00B6051E" w:rsidRDefault="00B6051E" w:rsidP="00B6051E">
      <w:pPr>
        <w:spacing w:line="480" w:lineRule="auto"/>
        <w:jc w:val="both"/>
        <w:rPr>
          <w:rFonts w:ascii="Arial" w:hAnsi="Arial" w:cs="Arial"/>
          <w:sz w:val="24"/>
        </w:rPr>
      </w:pPr>
      <w:r w:rsidRPr="00B6051E">
        <w:rPr>
          <w:rFonts w:ascii="Arial" w:hAnsi="Arial" w:cs="Arial"/>
          <w:sz w:val="24"/>
        </w:rPr>
        <w:t>(“6_-_Propuesta_de_metodología_de_diseño_y_desarrollo.pdf”, s/f, pág. 78)</w:t>
      </w:r>
    </w:p>
    <w:sectPr w:rsidR="00BE6BF0" w:rsidRPr="00B605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1E"/>
    <w:rsid w:val="00966DC6"/>
    <w:rsid w:val="00B6051E"/>
    <w:rsid w:val="00B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57CB7-0147-48EF-BEA4-99B688BA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</dc:creator>
  <cp:keywords/>
  <dc:description/>
  <cp:lastModifiedBy>DAYA</cp:lastModifiedBy>
  <cp:revision>2</cp:revision>
  <dcterms:created xsi:type="dcterms:W3CDTF">2017-02-28T13:51:00Z</dcterms:created>
  <dcterms:modified xsi:type="dcterms:W3CDTF">2017-03-02T02:43:00Z</dcterms:modified>
</cp:coreProperties>
</file>