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7461D" w:rsidRDefault="00D7461D" w:rsidP="00D7461D">
      <w:pPr>
        <w:rPr>
          <w:rFonts w:ascii="Arial Black" w:hAnsi="Arial Black"/>
        </w:rPr>
      </w:pPr>
      <w:r w:rsidRPr="00D7461D">
        <w:rPr>
          <w:rFonts w:ascii="Arial Black" w:hAnsi="Arial Black"/>
        </w:rPr>
        <w:t>Procede del griego, ya que se encuentra conformado por dos vocablos de dicha lengua claramente diferenciados: “</w:t>
      </w:r>
      <w:proofErr w:type="spellStart"/>
      <w:r w:rsidRPr="00D7461D">
        <w:rPr>
          <w:rFonts w:ascii="Arial Black" w:hAnsi="Arial Black"/>
        </w:rPr>
        <w:t>hydor</w:t>
      </w:r>
      <w:proofErr w:type="spellEnd"/>
      <w:r w:rsidRPr="00D7461D">
        <w:rPr>
          <w:rFonts w:ascii="Arial Black" w:hAnsi="Arial Black"/>
        </w:rPr>
        <w:t>”, que es sinónimo de “agua”, y “</w:t>
      </w:r>
      <w:proofErr w:type="spellStart"/>
      <w:r w:rsidRPr="00D7461D">
        <w:rPr>
          <w:rFonts w:ascii="Arial Black" w:hAnsi="Arial Black"/>
        </w:rPr>
        <w:t>sphaira</w:t>
      </w:r>
      <w:proofErr w:type="spellEnd"/>
      <w:r w:rsidRPr="00D7461D">
        <w:rPr>
          <w:rFonts w:ascii="Arial Black" w:hAnsi="Arial Black"/>
        </w:rPr>
        <w:t>”, que puede traducirse como “esfera”.</w:t>
      </w:r>
    </w:p>
    <w:p w:rsidR="00000000" w:rsidRPr="00D7461D" w:rsidRDefault="00D7461D" w:rsidP="00D7461D">
      <w:pPr>
        <w:rPr>
          <w:rFonts w:ascii="Arial Black" w:hAnsi="Arial Black"/>
        </w:rPr>
      </w:pPr>
      <w:r w:rsidRPr="00D7461D">
        <w:rPr>
          <w:rFonts w:ascii="Arial Black" w:hAnsi="Arial Black"/>
        </w:rPr>
        <w:t>E</w:t>
      </w:r>
      <w:r w:rsidRPr="00D7461D">
        <w:rPr>
          <w:rFonts w:ascii="Arial Black" w:hAnsi="Arial Black"/>
        </w:rPr>
        <w:t>s el nombre que recibe el conjunto de las partes líquidas de la Tierra. Se trata del sistema material formado por el agua que está debajo y sobre la super</w:t>
      </w:r>
      <w:r w:rsidRPr="00D7461D">
        <w:rPr>
          <w:rFonts w:ascii="Arial Black" w:hAnsi="Arial Black"/>
        </w:rPr>
        <w:t>ficie del planeta.</w:t>
      </w:r>
    </w:p>
    <w:p w:rsidR="00000000" w:rsidRPr="00D7461D" w:rsidRDefault="00D7461D" w:rsidP="00D7461D">
      <w:pPr>
        <w:rPr>
          <w:rFonts w:ascii="Arial Black" w:hAnsi="Arial Black"/>
        </w:rPr>
      </w:pPr>
      <w:r w:rsidRPr="00D7461D">
        <w:rPr>
          <w:rFonts w:ascii="Arial Black" w:hAnsi="Arial Black"/>
        </w:rPr>
        <w:t>Ayuda a regular el clima, permite que exista vida en el planeta Tierra y además contribuye a que se produzca el modelado del relieve que hay en aquel.</w:t>
      </w:r>
    </w:p>
    <w:p w:rsidR="00000000" w:rsidRDefault="00D7461D" w:rsidP="00D7461D">
      <w:pPr>
        <w:rPr>
          <w:rFonts w:ascii="Arial Black" w:hAnsi="Arial Black"/>
        </w:rPr>
      </w:pPr>
      <w:r w:rsidRPr="00D7461D">
        <w:rPr>
          <w:rFonts w:ascii="Arial Black" w:hAnsi="Arial Black"/>
        </w:rPr>
        <w:t>Cuando se habla de hidrosfera es importante que sepamos que cuenta con una serie de características o de elementos fundamentales para poder entenderla y calificarla: densidad, salinidad, oxígeno, composición miner</w:t>
      </w:r>
      <w:r w:rsidRPr="00D7461D">
        <w:rPr>
          <w:rFonts w:ascii="Arial Black" w:hAnsi="Arial Black"/>
        </w:rPr>
        <w:t>al y variación de la temperatura.</w:t>
      </w:r>
    </w:p>
    <w:p w:rsidR="00D7461D" w:rsidRDefault="00D7461D" w:rsidP="00D7461D">
      <w:pPr>
        <w:rPr>
          <w:rFonts w:ascii="Arial Black" w:hAnsi="Arial Black"/>
        </w:rPr>
      </w:pPr>
    </w:p>
    <w:p w:rsidR="00D7461D" w:rsidRPr="00D7461D" w:rsidRDefault="00D7461D" w:rsidP="00D7461D">
      <w:pPr>
        <w:jc w:val="center"/>
        <w:rPr>
          <w:rFonts w:ascii="Arial Black" w:hAnsi="Arial Black"/>
        </w:rPr>
      </w:pPr>
      <w:bookmarkStart w:id="0" w:name="_GoBack"/>
      <w:r w:rsidRPr="00D7461D">
        <w:rPr>
          <w:rFonts w:ascii="Arial Black" w:hAnsi="Arial Black"/>
        </w:rPr>
        <w:drawing>
          <wp:inline distT="0" distB="0" distL="0" distR="0" wp14:anchorId="37E47B5B" wp14:editId="37AC30C3">
            <wp:extent cx="2886745" cy="1933575"/>
            <wp:effectExtent l="0" t="0" r="8890" b="0"/>
            <wp:docPr id="3074" name="Picture 2" descr="Hidró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idrósf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120" cy="19512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D7461D" w:rsidRPr="00D7461D" w:rsidRDefault="00D7461D" w:rsidP="00D7461D"/>
    <w:p w:rsidR="009C0E1D" w:rsidRDefault="009C0E1D"/>
    <w:sectPr w:rsidR="009C0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5681"/>
    <w:multiLevelType w:val="hybridMultilevel"/>
    <w:tmpl w:val="BDA04F72"/>
    <w:lvl w:ilvl="0" w:tplc="3D5A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8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2A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E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E8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6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E6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03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1B52AE"/>
    <w:multiLevelType w:val="hybridMultilevel"/>
    <w:tmpl w:val="2AA0893C"/>
    <w:lvl w:ilvl="0" w:tplc="45149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C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0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22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0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B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C2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AA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596048"/>
    <w:multiLevelType w:val="hybridMultilevel"/>
    <w:tmpl w:val="FDBA8A4A"/>
    <w:lvl w:ilvl="0" w:tplc="D144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06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C1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C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6A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2F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4A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C"/>
    <w:rsid w:val="0010139C"/>
    <w:rsid w:val="009C0E1D"/>
    <w:rsid w:val="00D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6B67"/>
  <w15:chartTrackingRefBased/>
  <w15:docId w15:val="{75B6355E-7E3A-4CC2-A134-2263321F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4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2017-03-12T02:57:00Z</dcterms:created>
  <dcterms:modified xsi:type="dcterms:W3CDTF">2017-03-12T02:59:00Z</dcterms:modified>
</cp:coreProperties>
</file>