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A1" w:rsidRPr="009D6EA1" w:rsidRDefault="009D6EA1" w:rsidP="004231F7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smallCaps/>
          <w:sz w:val="24"/>
          <w:szCs w:val="28"/>
          <w:lang w:eastAsia="fr-CA"/>
        </w:rPr>
      </w:pPr>
      <w:r w:rsidRPr="009D6EA1">
        <w:rPr>
          <w:rFonts w:ascii="Verdana" w:eastAsia="Times New Roman" w:hAnsi="Verdana" w:cs="Times New Roman"/>
          <w:b/>
          <w:bCs/>
          <w:smallCaps/>
          <w:sz w:val="28"/>
          <w:szCs w:val="28"/>
          <w:lang w:eastAsia="fr-CA"/>
        </w:rPr>
        <w:t>Thème 1 : À la ville et la campagne</w:t>
      </w:r>
    </w:p>
    <w:p w:rsidR="009D6EA1" w:rsidRDefault="00C34F9A" w:rsidP="00C34F9A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65A8C"/>
          <w:sz w:val="24"/>
          <w:szCs w:val="28"/>
          <w:lang w:eastAsia="fr-CA"/>
        </w:rPr>
      </w:pPr>
      <w:r>
        <w:rPr>
          <w:rStyle w:val="Accentuation"/>
          <w:rFonts w:ascii="Verdana" w:hAnsi="Verdana"/>
          <w:color w:val="332101"/>
          <w:sz w:val="18"/>
          <w:szCs w:val="18"/>
          <w:shd w:val="clear" w:color="auto" w:fill="FFFFFF"/>
        </w:rPr>
        <w:t>Amener l'élève à prendre conscience de l'importance de l'agriculture dans nos sociétés aujourd'hui. Comment l'essor de la technologie a changé notre rapport à l'environnement?</w:t>
      </w:r>
      <w:bookmarkStart w:id="0" w:name="_GoBack"/>
      <w:bookmarkEnd w:id="0"/>
    </w:p>
    <w:p w:rsidR="004231F7" w:rsidRPr="00BB6CA5" w:rsidRDefault="004231F7" w:rsidP="009D6EA1">
      <w:pPr>
        <w:shd w:val="clear" w:color="auto" w:fill="FFFFFF"/>
        <w:spacing w:after="150" w:line="240" w:lineRule="auto"/>
        <w:outlineLvl w:val="2"/>
        <w:rPr>
          <w:rFonts w:ascii="Verdana" w:eastAsia="Times New Roman" w:hAnsi="Verdana" w:cs="Times New Roman"/>
          <w:color w:val="265A8C"/>
          <w:sz w:val="24"/>
          <w:szCs w:val="28"/>
          <w:lang w:eastAsia="fr-CA"/>
        </w:rPr>
      </w:pPr>
      <w:r w:rsidRPr="00BB6CA5">
        <w:rPr>
          <w:rFonts w:ascii="Verdana" w:eastAsia="Times New Roman" w:hAnsi="Verdana" w:cs="Times New Roman"/>
          <w:b/>
          <w:bCs/>
          <w:color w:val="265A8C"/>
          <w:sz w:val="24"/>
          <w:szCs w:val="28"/>
          <w:lang w:eastAsia="fr-CA"/>
        </w:rPr>
        <w:t>Activité 1.1: l'agriculture aujourd'hui...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noProof/>
          <w:color w:val="332101"/>
          <w:sz w:val="18"/>
          <w:szCs w:val="24"/>
          <w:lang w:eastAsia="fr-CA"/>
        </w:rPr>
        <w:drawing>
          <wp:inline distT="0" distB="0" distL="0" distR="0" wp14:anchorId="3314899A" wp14:editId="35EF9616">
            <wp:extent cx="308610" cy="308610"/>
            <wp:effectExtent l="0" t="0" r="0" b="0"/>
            <wp:docPr id="2" name="Image 2" descr="http://www.recitus.qc.ca/sites/default/files/icones/cad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itus.qc.ca/sites/default/files/icones/cadr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Temps estimé : 45 minutes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Domaine général de formation: environnement et consommation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pStyle w:val="Paragraphedeliste"/>
        <w:numPr>
          <w:ilvl w:val="0"/>
          <w:numId w:val="1"/>
        </w:num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Avant de débuter l'activité, les élèves doivent répondre à une question dans leur </w:t>
      </w:r>
      <w:r w:rsidRPr="00BB6CA5"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  <w:t>carnet de bord (page 2, #1).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noProof/>
          <w:color w:val="332101"/>
          <w:sz w:val="18"/>
          <w:szCs w:val="24"/>
          <w:lang w:eastAsia="fr-CA"/>
        </w:rPr>
        <w:drawing>
          <wp:anchor distT="0" distB="0" distL="0" distR="0" simplePos="0" relativeHeight="251657216" behindDoc="0" locked="0" layoutInCell="1" allowOverlap="0" wp14:anchorId="57161594" wp14:editId="0546B053">
            <wp:simplePos x="0" y="0"/>
            <wp:positionH relativeFrom="column">
              <wp:posOffset>4761865</wp:posOffset>
            </wp:positionH>
            <wp:positionV relativeFrom="line">
              <wp:posOffset>0</wp:posOffset>
            </wp:positionV>
            <wp:extent cx="952500" cy="838200"/>
            <wp:effectExtent l="0" t="0" r="0" b="0"/>
            <wp:wrapSquare wrapText="bothSides"/>
            <wp:docPr id="4" name="Image 4" descr="c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g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CA5"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  <w:t>Enseignant: 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amener les élèves à prendre conscience de l'importance de l'agriculture dans nos sociétés d'aujourd'hui. L'enseignant distribue les cartons ville-campagne sans en expliquer la signification aux élèves. Par exemple, pour une classe de 25 élèves, 20 auront un carton "ville" et 5 auront un carton "campagne".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b/>
          <w:color w:val="332101"/>
          <w:sz w:val="18"/>
          <w:szCs w:val="24"/>
          <w:lang w:eastAsia="fr-CA"/>
        </w:rPr>
        <w:t>Matériel nécessaire :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 </w:t>
      </w:r>
      <w:hyperlink r:id="rId9" w:tgtFrame="_blank" w:history="1">
        <w:r w:rsidRPr="00BB6CA5">
          <w:rPr>
            <w:rFonts w:ascii="Verdana" w:eastAsia="Times New Roman" w:hAnsi="Verdana" w:cs="Times New Roman"/>
            <w:color w:val="0C4489"/>
            <w:sz w:val="18"/>
            <w:szCs w:val="24"/>
            <w:u w:val="single"/>
            <w:lang w:eastAsia="fr-CA"/>
          </w:rPr>
          <w:t>Cartons ville-campagne</w:t>
        </w:r>
      </w:hyperlink>
      <w:r w:rsidRPr="00BB6CA5">
        <w:rPr>
          <w:rFonts w:ascii="Verdana" w:eastAsia="Times New Roman" w:hAnsi="Verdana" w:cs="Times New Roman"/>
          <w:noProof/>
          <w:color w:val="332101"/>
          <w:sz w:val="18"/>
          <w:szCs w:val="24"/>
          <w:lang w:eastAsia="fr-CA"/>
        </w:rPr>
        <w:drawing>
          <wp:inline distT="0" distB="0" distL="0" distR="0" wp14:anchorId="7C4774F8" wp14:editId="5C5F4587">
            <wp:extent cx="308610" cy="308610"/>
            <wp:effectExtent l="0" t="0" r="0" b="0"/>
            <wp:docPr id="1" name="Image 1" descr="http://www.recitus.qc.ca/sites/default/files/icone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itus.qc.ca/sites/default/files/icones/pd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  <w:t>Élèves: 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les élèves tentent d'expliquer la proportion de cartons représentant "campagne" vs "ville" (proportion de gens vivant à la campagne et à la ville : 1 sur 5).</w:t>
      </w:r>
      <w:r w:rsidRPr="00BB6CA5"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  <w:br/>
      </w:r>
      <w:r w:rsidRPr="00BB6CA5">
        <w:rPr>
          <w:rFonts w:ascii="Verdana" w:eastAsia="Times New Roman" w:hAnsi="Verdana" w:cs="Times New Roman"/>
          <w:noProof/>
          <w:color w:val="332101"/>
          <w:sz w:val="18"/>
          <w:szCs w:val="24"/>
          <w:lang w:eastAsia="fr-CA"/>
        </w:rPr>
        <w:drawing>
          <wp:anchor distT="0" distB="0" distL="0" distR="0" simplePos="0" relativeHeight="251658240" behindDoc="0" locked="0" layoutInCell="1" allowOverlap="0" wp14:anchorId="7DF43C29" wp14:editId="1DB4DE4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009650"/>
            <wp:effectExtent l="0" t="0" r="0" b="0"/>
            <wp:wrapSquare wrapText="bothSides"/>
            <wp:docPr id="3" name="Image 3" descr="densité de la pop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sité de la popul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b/>
          <w:bCs/>
          <w:color w:val="332101"/>
          <w:sz w:val="18"/>
          <w:szCs w:val="24"/>
          <w:lang w:eastAsia="fr-CA"/>
        </w:rPr>
        <w:t>Enseignant: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 amener les élèves à expliquer comment si peu de personnes peuvent en nourrir autant. Qu'est-ce qui fait en sorte que 2,5% (campagne) de la population puisse en nourrir 97,5 % (ville)?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i/>
          <w:color w:val="332101"/>
          <w:sz w:val="18"/>
          <w:szCs w:val="24"/>
          <w:lang w:eastAsia="fr-CA"/>
        </w:rPr>
        <w:t>Éléments de discussion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 xml:space="preserve"> : processus de la terre à la table, technologies, transport, etc.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i/>
          <w:color w:val="332101"/>
          <w:sz w:val="18"/>
          <w:szCs w:val="24"/>
          <w:lang w:eastAsia="fr-CA"/>
        </w:rPr>
        <w:t>Note</w:t>
      </w: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: il n'y a que 2,5 % de la population qui travaille dans le secteur de l'agriculture au Québec (0,6 élève sur une classe de 25, par exemple).</w:t>
      </w: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</w:p>
    <w:p w:rsidR="004231F7" w:rsidRPr="00BB6CA5" w:rsidRDefault="004231F7" w:rsidP="004231F7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</w:pPr>
      <w:r w:rsidRPr="00BB6CA5">
        <w:rPr>
          <w:rFonts w:ascii="Verdana" w:eastAsia="Times New Roman" w:hAnsi="Verdana" w:cs="Times New Roman"/>
          <w:color w:val="332101"/>
          <w:sz w:val="18"/>
          <w:szCs w:val="24"/>
          <w:lang w:eastAsia="fr-CA"/>
        </w:rPr>
        <w:t>Mettre en relation les cartes sur la densité de la population, des terres agricoles et des seigneuries. Questionner les élèves sur le processus de la terre à la table en prenant comme exemple le pain.</w:t>
      </w:r>
    </w:p>
    <w:p w:rsidR="004231F7" w:rsidRPr="00BB6CA5" w:rsidRDefault="004231F7" w:rsidP="004231F7">
      <w:pPr>
        <w:pStyle w:val="rteindent1"/>
        <w:shd w:val="clear" w:color="auto" w:fill="FFFFFF"/>
        <w:spacing w:before="0" w:beforeAutospacing="0" w:after="0" w:afterAutospacing="0" w:line="285" w:lineRule="atLeast"/>
        <w:jc w:val="right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b/>
          <w:color w:val="332101"/>
          <w:sz w:val="18"/>
        </w:rPr>
        <w:t>Matériel nécessaire :</w:t>
      </w:r>
      <w:proofErr w:type="gramStart"/>
      <w:r w:rsidRPr="00BB6CA5">
        <w:rPr>
          <w:rFonts w:ascii="Verdana" w:hAnsi="Verdana"/>
          <w:color w:val="332101"/>
          <w:sz w:val="18"/>
        </w:rPr>
        <w:t xml:space="preserve">  </w:t>
      </w:r>
      <w:proofErr w:type="gramEnd"/>
      <w:hyperlink r:id="rId12" w:tgtFrame="_blank" w:history="1">
        <w:r w:rsidRPr="00BB6CA5">
          <w:rPr>
            <w:rStyle w:val="Lienhypertexte"/>
            <w:rFonts w:ascii="Verdana" w:hAnsi="Verdana"/>
            <w:color w:val="0C4489"/>
            <w:sz w:val="18"/>
          </w:rPr>
          <w:t>Carte sur la densité de la population</w:t>
        </w:r>
      </w:hyperlink>
      <w:r w:rsidRPr="00BB6CA5">
        <w:rPr>
          <w:rFonts w:ascii="Verdana" w:hAnsi="Verdana"/>
          <w:noProof/>
          <w:color w:val="332101"/>
          <w:sz w:val="18"/>
        </w:rPr>
        <w:drawing>
          <wp:inline distT="0" distB="0" distL="0" distR="0" wp14:anchorId="38EDF1B3" wp14:editId="1B5E42C9">
            <wp:extent cx="308610" cy="308610"/>
            <wp:effectExtent l="0" t="0" r="0" b="0"/>
            <wp:docPr id="6" name="Image 6" descr="http://www.recitus.qc.ca/sites/default/files/icone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citus.qc.ca/sites/default/files/icones/pd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color w:val="332101"/>
          <w:sz w:val="18"/>
        </w:rPr>
        <w:t> </w:t>
      </w:r>
    </w:p>
    <w:p w:rsidR="004231F7" w:rsidRPr="00BB6CA5" w:rsidRDefault="004231F7" w:rsidP="004231F7">
      <w:pPr>
        <w:pStyle w:val="Titre2"/>
        <w:shd w:val="clear" w:color="auto" w:fill="FFFFFF"/>
        <w:spacing w:before="0" w:after="150"/>
        <w:rPr>
          <w:rFonts w:ascii="Verdana" w:hAnsi="Verdana"/>
          <w:color w:val="265A8C"/>
          <w:sz w:val="18"/>
          <w:szCs w:val="24"/>
        </w:rPr>
        <w:sectPr w:rsidR="004231F7" w:rsidRPr="00BB6CA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231F7" w:rsidRPr="00BB6CA5" w:rsidRDefault="004231F7" w:rsidP="004231F7">
      <w:pPr>
        <w:pStyle w:val="Titre2"/>
        <w:shd w:val="clear" w:color="auto" w:fill="FFFFFF"/>
        <w:spacing w:before="0" w:after="150"/>
        <w:rPr>
          <w:rFonts w:ascii="Verdana" w:hAnsi="Verdana"/>
          <w:color w:val="265A8C"/>
          <w:sz w:val="18"/>
          <w:szCs w:val="24"/>
        </w:rPr>
      </w:pPr>
      <w:r w:rsidRPr="00BB6CA5">
        <w:rPr>
          <w:rFonts w:ascii="Verdana" w:hAnsi="Verdana"/>
          <w:color w:val="265A8C"/>
          <w:sz w:val="18"/>
          <w:szCs w:val="24"/>
        </w:rPr>
        <w:lastRenderedPageBreak/>
        <w:t>Retour sur la question-problème</w:t>
      </w: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jc w:val="right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noProof/>
          <w:color w:val="332101"/>
          <w:sz w:val="18"/>
        </w:rPr>
        <w:drawing>
          <wp:inline distT="0" distB="0" distL="0" distR="0" wp14:anchorId="66C3B4DF" wp14:editId="7CFEC2D9">
            <wp:extent cx="308610" cy="308610"/>
            <wp:effectExtent l="0" t="0" r="0" b="0"/>
            <wp:docPr id="5" name="Image 5" descr="http://www.recitus.qc.ca/sites/default/files/icones/cad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citus.qc.ca/sites/default/files/icones/cadr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A5">
        <w:rPr>
          <w:rFonts w:ascii="Verdana" w:hAnsi="Verdana"/>
          <w:color w:val="332101"/>
          <w:sz w:val="18"/>
        </w:rPr>
        <w:t>Temps estimé : 15 minutes</w:t>
      </w: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  <w:r w:rsidRPr="00BB6CA5">
        <w:rPr>
          <w:rStyle w:val="lev"/>
          <w:rFonts w:ascii="Verdana" w:hAnsi="Verdana"/>
          <w:color w:val="332101"/>
          <w:sz w:val="18"/>
        </w:rPr>
        <w:t>Enseignant:</w:t>
      </w:r>
      <w:r w:rsidRPr="00BB6CA5">
        <w:rPr>
          <w:rStyle w:val="apple-converted-space"/>
          <w:rFonts w:ascii="Verdana" w:hAnsi="Verdana"/>
          <w:b/>
          <w:bCs/>
          <w:color w:val="332101"/>
          <w:sz w:val="18"/>
        </w:rPr>
        <w:t> </w:t>
      </w:r>
      <w:r w:rsidRPr="00BB6CA5">
        <w:rPr>
          <w:rFonts w:ascii="Verdana" w:hAnsi="Verdana"/>
          <w:color w:val="332101"/>
          <w:sz w:val="18"/>
        </w:rPr>
        <w:t>questionner les élèves.</w:t>
      </w:r>
    </w:p>
    <w:p w:rsidR="004231F7" w:rsidRPr="00BB6CA5" w:rsidRDefault="004231F7" w:rsidP="004231F7">
      <w:pPr>
        <w:pStyle w:val="rteleft"/>
        <w:shd w:val="clear" w:color="auto" w:fill="FFFFFF"/>
        <w:spacing w:before="0" w:beforeAutospacing="0" w:after="0" w:afterAutospacing="0" w:line="285" w:lineRule="atLeast"/>
        <w:ind w:firstLine="708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color w:val="332101"/>
          <w:sz w:val="18"/>
        </w:rPr>
        <w:t>Comment les gens de la campagne vivaient-ils à l'époque?</w:t>
      </w:r>
      <w:r w:rsidRPr="00BB6CA5">
        <w:rPr>
          <w:rStyle w:val="apple-converted-space"/>
          <w:rFonts w:ascii="Verdana" w:hAnsi="Verdana"/>
          <w:b/>
          <w:bCs/>
          <w:color w:val="332101"/>
          <w:sz w:val="18"/>
        </w:rPr>
        <w:t> </w:t>
      </w:r>
      <w:r w:rsidRPr="00BB6CA5">
        <w:rPr>
          <w:rFonts w:ascii="Verdana" w:hAnsi="Verdana"/>
          <w:color w:val="332101"/>
          <w:sz w:val="18"/>
        </w:rPr>
        <w:t>Il n'y avait pas de tracteur, de machinerie lourde, d'insecticide et autres. À la lumière des discussions, l'enseignant inscrit la question suivante sur un carton (afficher le carton pendant toute la durée de l'activité).</w:t>
      </w:r>
    </w:p>
    <w:p w:rsidR="004231F7" w:rsidRPr="00BB6CA5" w:rsidRDefault="004231F7" w:rsidP="004231F7">
      <w:pPr>
        <w:pStyle w:val="rteleft"/>
        <w:shd w:val="clear" w:color="auto" w:fill="FFFFFF"/>
        <w:spacing w:before="0" w:beforeAutospacing="0" w:after="0" w:afterAutospacing="0" w:line="285" w:lineRule="atLeast"/>
        <w:rPr>
          <w:rStyle w:val="lev"/>
          <w:rFonts w:ascii="Verdana" w:hAnsi="Verdana"/>
          <w:color w:val="332101"/>
          <w:sz w:val="18"/>
        </w:rPr>
      </w:pPr>
    </w:p>
    <w:p w:rsidR="004231F7" w:rsidRPr="00BB6CA5" w:rsidRDefault="004231F7" w:rsidP="004231F7">
      <w:pPr>
        <w:pStyle w:val="rteleft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  <w:r w:rsidRPr="00BB6CA5">
        <w:rPr>
          <w:rStyle w:val="lev"/>
          <w:rFonts w:ascii="Verdana" w:hAnsi="Verdana"/>
          <w:color w:val="332101"/>
          <w:sz w:val="18"/>
        </w:rPr>
        <w:t>Qu'est-ce qui pourrait expliquer qu'il y a plus de gens à la ville aujourd'hui ?</w:t>
      </w: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i/>
          <w:color w:val="332101"/>
          <w:sz w:val="18"/>
        </w:rPr>
        <w:t>Note</w:t>
      </w:r>
      <w:r w:rsidRPr="00BB6CA5">
        <w:rPr>
          <w:rFonts w:ascii="Verdana" w:hAnsi="Verdana"/>
          <w:color w:val="332101"/>
          <w:sz w:val="18"/>
        </w:rPr>
        <w:t>: Ne pas répondre à la question! La technologie a permis de développer une agriculture plus spécialisée (exemple des monocultures : les champs de blé, maïs, orge, etc.), tandis qu'à l'époque de la Nouvelle-France, on vivait de l'agriculture de subsistance.</w:t>
      </w: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</w:p>
    <w:p w:rsidR="004231F7" w:rsidRPr="00BB6CA5" w:rsidRDefault="004231F7" w:rsidP="004231F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32101"/>
          <w:sz w:val="18"/>
        </w:rPr>
      </w:pPr>
      <w:r w:rsidRPr="00BB6CA5">
        <w:rPr>
          <w:rFonts w:ascii="Verdana" w:hAnsi="Verdana"/>
          <w:color w:val="332101"/>
          <w:sz w:val="18"/>
        </w:rPr>
        <w:t>Les élèves doivent répondre aux questions dans leur</w:t>
      </w:r>
      <w:r w:rsidRPr="00BB6CA5">
        <w:rPr>
          <w:rStyle w:val="apple-converted-space"/>
          <w:rFonts w:ascii="Verdana" w:hAnsi="Verdana"/>
          <w:color w:val="332101"/>
          <w:sz w:val="18"/>
        </w:rPr>
        <w:t> </w:t>
      </w:r>
      <w:r w:rsidRPr="00BB6CA5">
        <w:rPr>
          <w:rStyle w:val="lev"/>
          <w:rFonts w:ascii="Verdana" w:hAnsi="Verdana"/>
          <w:color w:val="332101"/>
          <w:sz w:val="18"/>
        </w:rPr>
        <w:t>carnet de bord (page 2, #2).</w:t>
      </w:r>
    </w:p>
    <w:p w:rsidR="00A42E17" w:rsidRPr="00BB6CA5" w:rsidRDefault="00A42E17">
      <w:pPr>
        <w:rPr>
          <w:rFonts w:ascii="Verdana" w:hAnsi="Verdana"/>
          <w:szCs w:val="24"/>
        </w:rPr>
      </w:pPr>
    </w:p>
    <w:sectPr w:rsidR="00A42E17" w:rsidRPr="00BB6C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8EF"/>
    <w:multiLevelType w:val="hybridMultilevel"/>
    <w:tmpl w:val="EC0C14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6"/>
    <w:rsid w:val="00321686"/>
    <w:rsid w:val="004231F7"/>
    <w:rsid w:val="00482ECC"/>
    <w:rsid w:val="008C3BF4"/>
    <w:rsid w:val="009026CB"/>
    <w:rsid w:val="009D6EA1"/>
    <w:rsid w:val="00A42E17"/>
    <w:rsid w:val="00BB6CA5"/>
    <w:rsid w:val="00C34F9A"/>
    <w:rsid w:val="00D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23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31F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ev">
    <w:name w:val="Strong"/>
    <w:basedOn w:val="Policepardfaut"/>
    <w:uiPriority w:val="22"/>
    <w:qFormat/>
    <w:rsid w:val="00423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4231F7"/>
  </w:style>
  <w:style w:type="paragraph" w:customStyle="1" w:styleId="rteindent1">
    <w:name w:val="rteindent1"/>
    <w:basedOn w:val="Normal"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231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1F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423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left">
    <w:name w:val="rteleft"/>
    <w:basedOn w:val="Normal"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4231F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34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23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31F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ev">
    <w:name w:val="Strong"/>
    <w:basedOn w:val="Policepardfaut"/>
    <w:uiPriority w:val="22"/>
    <w:qFormat/>
    <w:rsid w:val="004231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4231F7"/>
  </w:style>
  <w:style w:type="paragraph" w:customStyle="1" w:styleId="rteindent1">
    <w:name w:val="rteindent1"/>
    <w:basedOn w:val="Normal"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231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1F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423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left">
    <w:name w:val="rteleft"/>
    <w:basedOn w:val="Normal"/>
    <w:rsid w:val="004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4231F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34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ecitus.qc.ca/sites/default/files/sae_seigneurie/documents/carte_densi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recitus.qc.ca/sites/default/files/sae_seigneurie/documents/cartons_ville_campag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B185-84A8-4404-81C9-B9466E50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Dupont</dc:creator>
  <cp:keywords/>
  <dc:description/>
  <cp:lastModifiedBy>Amélie Dupont</cp:lastModifiedBy>
  <cp:revision>6</cp:revision>
  <dcterms:created xsi:type="dcterms:W3CDTF">2017-03-31T22:37:00Z</dcterms:created>
  <dcterms:modified xsi:type="dcterms:W3CDTF">2017-03-31T23:11:00Z</dcterms:modified>
</cp:coreProperties>
</file>