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67" w:rsidRPr="00DC5BA2" w:rsidRDefault="007D7D67" w:rsidP="007D7D67">
      <w:pPr>
        <w:shd w:val="clear" w:color="auto" w:fill="FFFFFF"/>
        <w:spacing w:after="150" w:line="240" w:lineRule="auto"/>
        <w:jc w:val="center"/>
        <w:outlineLvl w:val="2"/>
        <w:rPr>
          <w:rFonts w:ascii="Verdana" w:eastAsia="Times New Roman" w:hAnsi="Verdana" w:cs="Times New Roman"/>
          <w:b/>
          <w:bCs/>
          <w:smallCaps/>
          <w:sz w:val="24"/>
          <w:szCs w:val="28"/>
          <w:lang w:eastAsia="fr-CA"/>
        </w:rPr>
      </w:pPr>
      <w:r w:rsidRPr="00DC5BA2">
        <w:rPr>
          <w:rFonts w:ascii="Verdana" w:eastAsia="Times New Roman" w:hAnsi="Verdana" w:cs="Times New Roman"/>
          <w:b/>
          <w:bCs/>
          <w:smallCaps/>
          <w:sz w:val="28"/>
          <w:szCs w:val="28"/>
          <w:lang w:eastAsia="fr-CA"/>
        </w:rPr>
        <w:t>Thème 2 : Les sociétés de 1645 et de 1745</w:t>
      </w:r>
    </w:p>
    <w:p w:rsidR="007D7D67" w:rsidRPr="00DC5BA2" w:rsidRDefault="006B06B7" w:rsidP="006B06B7">
      <w:pPr>
        <w:shd w:val="clear" w:color="auto" w:fill="FFFFFF"/>
        <w:spacing w:after="150" w:line="240" w:lineRule="auto"/>
        <w:jc w:val="center"/>
        <w:outlineLvl w:val="2"/>
        <w:rPr>
          <w:rFonts w:ascii="Verdana" w:eastAsia="Times New Roman" w:hAnsi="Verdana" w:cs="Times New Roman"/>
          <w:b/>
          <w:bCs/>
          <w:color w:val="265A8C"/>
          <w:sz w:val="24"/>
          <w:szCs w:val="24"/>
          <w:lang w:eastAsia="fr-CA"/>
        </w:rPr>
      </w:pPr>
      <w:r w:rsidRPr="00DC5BA2">
        <w:rPr>
          <w:rStyle w:val="Accentuation"/>
          <w:rFonts w:ascii="Verdana" w:hAnsi="Verdana"/>
          <w:color w:val="332101"/>
          <w:sz w:val="18"/>
          <w:szCs w:val="18"/>
          <w:shd w:val="clear" w:color="auto" w:fill="FFFFFF"/>
        </w:rPr>
        <w:t>Activation des connaissances antérieures des élèves sur les sociétés de la Nouvelle-France de 1645-1745.</w:t>
      </w:r>
    </w:p>
    <w:p w:rsidR="005A5FF2" w:rsidRPr="00DC5BA2" w:rsidRDefault="005A5FF2" w:rsidP="007D7D67">
      <w:pPr>
        <w:shd w:val="clear" w:color="auto" w:fill="FFFFFF"/>
        <w:spacing w:after="150" w:line="240" w:lineRule="auto"/>
        <w:outlineLvl w:val="2"/>
        <w:rPr>
          <w:rFonts w:ascii="Verdana" w:eastAsia="Times New Roman" w:hAnsi="Verdana" w:cs="Times New Roman"/>
          <w:color w:val="265A8C"/>
          <w:sz w:val="24"/>
          <w:szCs w:val="24"/>
          <w:lang w:eastAsia="fr-CA"/>
        </w:rPr>
      </w:pPr>
      <w:r w:rsidRPr="00DC5BA2">
        <w:rPr>
          <w:rFonts w:ascii="Verdana" w:eastAsia="Times New Roman" w:hAnsi="Verdana" w:cs="Times New Roman"/>
          <w:b/>
          <w:bCs/>
          <w:color w:val="265A8C"/>
          <w:sz w:val="24"/>
          <w:szCs w:val="24"/>
          <w:lang w:eastAsia="fr-CA"/>
        </w:rPr>
        <w:t>Activité 2.1: les changements</w:t>
      </w:r>
    </w:p>
    <w:p w:rsidR="005A5FF2" w:rsidRPr="00DC5BA2" w:rsidRDefault="005A5FF2" w:rsidP="005A5FF2">
      <w:pPr>
        <w:shd w:val="clear" w:color="auto" w:fill="FFFFFF"/>
        <w:spacing w:after="0" w:line="285" w:lineRule="atLeast"/>
        <w:jc w:val="right"/>
        <w:rPr>
          <w:rFonts w:ascii="Verdana" w:eastAsia="Times New Roman" w:hAnsi="Verdana" w:cs="Times New Roman"/>
          <w:b/>
          <w:bCs/>
          <w:color w:val="332101"/>
          <w:sz w:val="18"/>
          <w:szCs w:val="18"/>
          <w:lang w:eastAsia="fr-CA"/>
        </w:rPr>
      </w:pPr>
      <w:r w:rsidRPr="00DC5BA2">
        <w:rPr>
          <w:rFonts w:ascii="Verdana" w:eastAsia="Times New Roman" w:hAnsi="Verdana" w:cs="Times New Roman"/>
          <w:noProof/>
          <w:color w:val="332101"/>
          <w:sz w:val="18"/>
          <w:szCs w:val="18"/>
          <w:lang w:eastAsia="fr-CA"/>
        </w:rPr>
        <w:drawing>
          <wp:inline distT="0" distB="0" distL="0" distR="0" wp14:anchorId="7081AD17" wp14:editId="39DA438B">
            <wp:extent cx="301625" cy="301625"/>
            <wp:effectExtent l="0" t="0" r="0" b="3175"/>
            <wp:docPr id="3" name="Image 3"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DC5BA2">
        <w:rPr>
          <w:rFonts w:ascii="Verdana" w:eastAsia="Times New Roman" w:hAnsi="Verdana" w:cs="Times New Roman"/>
          <w:color w:val="332101"/>
          <w:sz w:val="18"/>
          <w:szCs w:val="18"/>
          <w:lang w:eastAsia="fr-CA"/>
        </w:rPr>
        <w:t>Temps estimé : 50 minutes</w:t>
      </w:r>
      <w:r w:rsidRPr="00DC5BA2">
        <w:rPr>
          <w:rFonts w:ascii="Verdana" w:eastAsia="Times New Roman" w:hAnsi="Verdana" w:cs="Times New Roman"/>
          <w:color w:val="332101"/>
          <w:sz w:val="18"/>
          <w:szCs w:val="18"/>
          <w:lang w:eastAsia="fr-CA"/>
        </w:rPr>
        <w:br/>
      </w: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b/>
          <w:bCs/>
          <w:color w:val="332101"/>
          <w:sz w:val="18"/>
          <w:szCs w:val="18"/>
          <w:lang w:eastAsia="fr-CA"/>
        </w:rPr>
        <w:t>Enseignant: </w:t>
      </w:r>
      <w:r w:rsidRPr="00DC5BA2">
        <w:rPr>
          <w:rFonts w:ascii="Verdana" w:eastAsia="Times New Roman" w:hAnsi="Verdana" w:cs="Times New Roman"/>
          <w:color w:val="332101"/>
          <w:sz w:val="18"/>
          <w:szCs w:val="18"/>
          <w:lang w:eastAsia="fr-CA"/>
        </w:rPr>
        <w:t>présenter le tableau de réactivation des connaissances </w:t>
      </w:r>
      <w:r w:rsidRPr="00DC5BA2">
        <w:rPr>
          <w:rFonts w:ascii="Verdana" w:eastAsia="Times New Roman" w:hAnsi="Verdana" w:cs="Times New Roman"/>
          <w:i/>
          <w:iCs/>
          <w:color w:val="332101"/>
          <w:sz w:val="18"/>
          <w:szCs w:val="18"/>
          <w:lang w:eastAsia="fr-CA"/>
        </w:rPr>
        <w:t>Changements.</w:t>
      </w:r>
    </w:p>
    <w:p w:rsidR="005A5FF2" w:rsidRPr="00DC5BA2" w:rsidRDefault="005A5FF2" w:rsidP="005A5FF2">
      <w:pPr>
        <w:shd w:val="clear" w:color="auto" w:fill="FFFFFF"/>
        <w:spacing w:after="0" w:line="285" w:lineRule="atLeast"/>
        <w:jc w:val="right"/>
        <w:rPr>
          <w:rFonts w:ascii="Verdana" w:eastAsia="Times New Roman" w:hAnsi="Verdana" w:cs="Times New Roman"/>
          <w:color w:val="332101"/>
          <w:sz w:val="18"/>
          <w:szCs w:val="18"/>
          <w:lang w:eastAsia="fr-CA"/>
        </w:rPr>
      </w:pPr>
      <w:r w:rsidRPr="00DC5BA2">
        <w:rPr>
          <w:rFonts w:ascii="Verdana" w:eastAsia="Times New Roman" w:hAnsi="Verdana" w:cs="Times New Roman"/>
          <w:b/>
          <w:i/>
          <w:color w:val="332101"/>
          <w:sz w:val="18"/>
          <w:szCs w:val="18"/>
          <w:lang w:eastAsia="fr-CA"/>
        </w:rPr>
        <w:t>Matériel nécessaire</w:t>
      </w:r>
      <w:r w:rsidRPr="00DC5BA2">
        <w:rPr>
          <w:rFonts w:ascii="Verdana" w:eastAsia="Times New Roman" w:hAnsi="Verdana" w:cs="Times New Roman"/>
          <w:i/>
          <w:color w:val="332101"/>
          <w:sz w:val="18"/>
          <w:szCs w:val="18"/>
          <w:lang w:eastAsia="fr-CA"/>
        </w:rPr>
        <w:t xml:space="preserve"> : </w:t>
      </w:r>
      <w:hyperlink r:id="rId7" w:tgtFrame="_blank" w:history="1">
        <w:r w:rsidRPr="00DC5BA2">
          <w:rPr>
            <w:rFonts w:ascii="Verdana" w:eastAsia="Times New Roman" w:hAnsi="Verdana" w:cs="Times New Roman"/>
            <w:color w:val="0C4489"/>
            <w:sz w:val="18"/>
            <w:szCs w:val="18"/>
            <w:u w:val="single"/>
            <w:lang w:eastAsia="fr-CA"/>
          </w:rPr>
          <w:t>Changements</w:t>
        </w:r>
      </w:hyperlink>
      <w:r w:rsidRPr="00DC5BA2">
        <w:rPr>
          <w:rFonts w:ascii="Verdana" w:eastAsia="Times New Roman" w:hAnsi="Verdana" w:cs="Times New Roman"/>
          <w:noProof/>
          <w:color w:val="332101"/>
          <w:sz w:val="18"/>
          <w:szCs w:val="18"/>
          <w:lang w:eastAsia="fr-CA"/>
        </w:rPr>
        <w:drawing>
          <wp:inline distT="0" distB="0" distL="0" distR="0" wp14:anchorId="055DEC76" wp14:editId="7F4530D9">
            <wp:extent cx="301625" cy="301625"/>
            <wp:effectExtent l="0" t="0" r="3175" b="3175"/>
            <wp:docPr id="2" name="Image 2" descr="http://www.recitus.qc.ca/sites/default/files/icon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citus.qc.ca/sites/default/files/icones/pd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p w:rsidR="005A5FF2" w:rsidRPr="00DC5BA2" w:rsidRDefault="005A5FF2" w:rsidP="005A5FF2">
      <w:pPr>
        <w:shd w:val="clear" w:color="auto" w:fill="FFFFFF"/>
        <w:spacing w:after="0" w:line="285" w:lineRule="atLeast"/>
        <w:rPr>
          <w:rFonts w:ascii="Verdana" w:eastAsia="Times New Roman" w:hAnsi="Verdana" w:cs="Times New Roman"/>
          <w:b/>
          <w:bCs/>
          <w:color w:val="332101"/>
          <w:sz w:val="18"/>
          <w:szCs w:val="18"/>
          <w:lang w:eastAsia="fr-CA"/>
        </w:rPr>
      </w:pP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b/>
          <w:bCs/>
          <w:color w:val="332101"/>
          <w:sz w:val="18"/>
          <w:szCs w:val="18"/>
          <w:lang w:eastAsia="fr-CA"/>
        </w:rPr>
        <w:t>Élèves: </w:t>
      </w:r>
      <w:r w:rsidRPr="00DC5BA2">
        <w:rPr>
          <w:rFonts w:ascii="Verdana" w:eastAsia="Times New Roman" w:hAnsi="Verdana" w:cs="Times New Roman"/>
          <w:color w:val="332101"/>
          <w:sz w:val="18"/>
          <w:szCs w:val="18"/>
          <w:lang w:eastAsia="fr-CA"/>
        </w:rPr>
        <w:t>En équipe, les élèves doivent regrouper les documents selon les deux sociétés de 1645 et 1745 et indiquer leurs observations sur les changements qui ont marqué la Nouvelle-France.</w:t>
      </w:r>
    </w:p>
    <w:p w:rsidR="005A5FF2" w:rsidRPr="00DC5BA2" w:rsidRDefault="005A5FF2" w:rsidP="005A5FF2">
      <w:pPr>
        <w:shd w:val="clear" w:color="auto" w:fill="FFFFFF"/>
        <w:spacing w:after="0" w:line="285" w:lineRule="atLeast"/>
        <w:rPr>
          <w:rFonts w:ascii="Verdana" w:eastAsia="Times New Roman" w:hAnsi="Verdana" w:cs="Times New Roman"/>
          <w:b/>
          <w:bCs/>
          <w:color w:val="332101"/>
          <w:sz w:val="18"/>
          <w:szCs w:val="18"/>
          <w:lang w:eastAsia="fr-CA"/>
        </w:rPr>
      </w:pP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b/>
          <w:bCs/>
          <w:color w:val="332101"/>
          <w:sz w:val="18"/>
          <w:szCs w:val="18"/>
          <w:lang w:eastAsia="fr-CA"/>
        </w:rPr>
        <w:t>Enseignant:</w:t>
      </w:r>
      <w:r w:rsidRPr="00DC5BA2">
        <w:rPr>
          <w:rFonts w:ascii="Verdana" w:eastAsia="Times New Roman" w:hAnsi="Verdana" w:cs="Times New Roman"/>
          <w:color w:val="332101"/>
          <w:sz w:val="18"/>
          <w:szCs w:val="18"/>
          <w:lang w:eastAsia="fr-CA"/>
        </w:rPr>
        <w:t> s'assurer que les élèves ont bien en tête les éléments qui concernent le territoire et la société de 1645.</w:t>
      </w:r>
    </w:p>
    <w:p w:rsidR="005A5FF2" w:rsidRPr="00DC5BA2" w:rsidRDefault="005A5FF2" w:rsidP="005A5FF2">
      <w:pPr>
        <w:shd w:val="clear" w:color="auto" w:fill="FFFFFF"/>
        <w:spacing w:after="0" w:line="285" w:lineRule="atLeast"/>
        <w:rPr>
          <w:rFonts w:ascii="Verdana" w:eastAsia="Times New Roman" w:hAnsi="Verdana" w:cs="Times New Roman"/>
          <w:i/>
          <w:color w:val="332101"/>
          <w:sz w:val="18"/>
          <w:szCs w:val="18"/>
          <w:lang w:eastAsia="fr-CA"/>
        </w:rPr>
      </w:pP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i/>
          <w:color w:val="332101"/>
          <w:sz w:val="18"/>
          <w:szCs w:val="18"/>
          <w:lang w:eastAsia="fr-CA"/>
        </w:rPr>
        <w:t>Note</w:t>
      </w:r>
      <w:r w:rsidRPr="00DC5BA2">
        <w:rPr>
          <w:rFonts w:ascii="Verdana" w:eastAsia="Times New Roman" w:hAnsi="Verdana" w:cs="Times New Roman"/>
          <w:color w:val="332101"/>
          <w:sz w:val="18"/>
          <w:szCs w:val="18"/>
          <w:lang w:eastAsia="fr-CA"/>
        </w:rPr>
        <w:t>: ne pas travailler nécessairement sur la compétence changement, mais orienter l'activité vers les éléments déjà connus et soulever un questionnement sur ce qui est nouveau.</w:t>
      </w: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Sur le territoire :</w:t>
      </w:r>
    </w:p>
    <w:p w:rsidR="005A5FF2" w:rsidRPr="00DC5BA2" w:rsidRDefault="005A5FF2" w:rsidP="005A5FF2">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noProof/>
          <w:color w:val="332101"/>
          <w:sz w:val="18"/>
          <w:szCs w:val="18"/>
          <w:lang w:eastAsia="fr-CA"/>
        </w:rPr>
        <mc:AlternateContent>
          <mc:Choice Requires="wps">
            <w:drawing>
              <wp:anchor distT="0" distB="0" distL="0" distR="0" simplePos="0" relativeHeight="251657216" behindDoc="0" locked="0" layoutInCell="1" allowOverlap="0" wp14:anchorId="1C6FE7B3" wp14:editId="0C18830A">
                <wp:simplePos x="0" y="0"/>
                <wp:positionH relativeFrom="column">
                  <wp:align>right</wp:align>
                </wp:positionH>
                <wp:positionV relativeFrom="line">
                  <wp:posOffset>0</wp:posOffset>
                </wp:positionV>
                <wp:extent cx="1428750" cy="1238250"/>
                <wp:effectExtent l="0" t="0" r="0" b="0"/>
                <wp:wrapSquare wrapText="bothSides"/>
                <wp:docPr id="5" name="Rectangle 5" descr="http://www.recitus.qc.ca/html/tache_primaire/tache_1745/images/17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http://www.recitus.qc.ca/html/tache_primaire/tache_1745/images/1745.gif" style="position:absolute;margin-left:61.3pt;margin-top:0;width:112.5pt;height:9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" o:allowoverlap="f" filled="f" stroked="f">
                <o:lock v:ext="edit" aspectratio="t"/>
                <w10:wrap type="square" anchory="line"/>
              </v:rect>
            </w:pict>
          </mc:Fallback>
        </mc:AlternateContent>
      </w:r>
      <w:r w:rsidRPr="00DC5BA2">
        <w:rPr>
          <w:rFonts w:ascii="Verdana" w:eastAsia="Times New Roman" w:hAnsi="Verdana" w:cs="Times New Roman"/>
          <w:color w:val="332101"/>
          <w:sz w:val="18"/>
          <w:szCs w:val="18"/>
          <w:lang w:eastAsia="fr-CA"/>
        </w:rPr>
        <w:t>Le fleuve Saint-Laurent</w:t>
      </w:r>
    </w:p>
    <w:p w:rsidR="005A5FF2" w:rsidRPr="00DC5BA2" w:rsidRDefault="005A5FF2" w:rsidP="005A5FF2">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Le commerce des fourrures</w:t>
      </w:r>
    </w:p>
    <w:p w:rsidR="005A5FF2" w:rsidRPr="00DC5BA2" w:rsidRDefault="005A5FF2" w:rsidP="005A5FF2">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La présence plus significative de l'agriculture</w:t>
      </w:r>
    </w:p>
    <w:p w:rsidR="005A5FF2" w:rsidRPr="00DC5BA2" w:rsidRDefault="005A5FF2" w:rsidP="005A5FF2">
      <w:pPr>
        <w:numPr>
          <w:ilvl w:val="0"/>
          <w:numId w:val="1"/>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L'augmentation de la taille du territoire</w:t>
      </w: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Sur la société de 1645 :</w:t>
      </w:r>
    </w:p>
    <w:p w:rsidR="005A5FF2" w:rsidRPr="00DC5BA2" w:rsidRDefault="005A5FF2" w:rsidP="005A5FF2">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Les 3 principales villes</w:t>
      </w:r>
    </w:p>
    <w:p w:rsidR="005A5FF2" w:rsidRPr="00DC5BA2" w:rsidRDefault="005A5FF2" w:rsidP="005A5FF2">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Faire référence à la ligne du temps</w:t>
      </w:r>
    </w:p>
    <w:p w:rsidR="005A5FF2" w:rsidRPr="00DC5BA2" w:rsidRDefault="005A5FF2" w:rsidP="005A5FF2">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L'augmentation de la population</w:t>
      </w:r>
    </w:p>
    <w:p w:rsidR="005A5FF2" w:rsidRPr="00DC5BA2" w:rsidRDefault="005A5FF2" w:rsidP="005A5FF2">
      <w:pPr>
        <w:numPr>
          <w:ilvl w:val="0"/>
          <w:numId w:val="2"/>
        </w:numPr>
        <w:shd w:val="clear" w:color="auto" w:fill="FFFFFF"/>
        <w:spacing w:after="0" w:line="285" w:lineRule="atLeast"/>
        <w:ind w:left="300"/>
        <w:rPr>
          <w:rFonts w:ascii="Verdana" w:eastAsia="Times New Roman" w:hAnsi="Verdana" w:cs="Times New Roman"/>
          <w:color w:val="332101"/>
          <w:sz w:val="18"/>
          <w:szCs w:val="18"/>
          <w:lang w:eastAsia="fr-CA"/>
        </w:rPr>
      </w:pPr>
      <w:r w:rsidRPr="00DC5BA2">
        <w:rPr>
          <w:rFonts w:ascii="Verdana" w:eastAsia="Times New Roman" w:hAnsi="Verdana" w:cs="Times New Roman"/>
          <w:color w:val="332101"/>
          <w:sz w:val="18"/>
          <w:szCs w:val="18"/>
          <w:lang w:eastAsia="fr-CA"/>
        </w:rPr>
        <w:t>La présence française et catholique en Nouvelle-France</w:t>
      </w:r>
    </w:p>
    <w:p w:rsidR="005A5FF2" w:rsidRPr="00DC5BA2" w:rsidRDefault="005A5FF2" w:rsidP="005A5FF2">
      <w:pPr>
        <w:shd w:val="clear" w:color="auto" w:fill="FFFFFF"/>
        <w:spacing w:after="0" w:line="285" w:lineRule="atLeast"/>
        <w:rPr>
          <w:rFonts w:ascii="Verdana" w:eastAsia="Times New Roman" w:hAnsi="Verdana" w:cs="Times New Roman"/>
          <w:b/>
          <w:bCs/>
          <w:color w:val="332101"/>
          <w:sz w:val="18"/>
          <w:szCs w:val="18"/>
          <w:lang w:eastAsia="fr-CA"/>
        </w:rPr>
      </w:pPr>
    </w:p>
    <w:p w:rsidR="005A5FF2" w:rsidRPr="00DC5BA2" w:rsidRDefault="005A5FF2" w:rsidP="005A5FF2">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noProof/>
          <w:color w:val="332101"/>
          <w:sz w:val="18"/>
          <w:szCs w:val="18"/>
          <w:lang w:eastAsia="fr-CA"/>
        </w:rPr>
        <w:drawing>
          <wp:anchor distT="0" distB="0" distL="47625" distR="47625" simplePos="0" relativeHeight="251658240" behindDoc="0" locked="0" layoutInCell="1" allowOverlap="0" wp14:anchorId="2367D546" wp14:editId="616DB293">
            <wp:simplePos x="0" y="0"/>
            <wp:positionH relativeFrom="column">
              <wp:align>right</wp:align>
            </wp:positionH>
            <wp:positionV relativeFrom="line">
              <wp:posOffset>0</wp:posOffset>
            </wp:positionV>
            <wp:extent cx="857250" cy="857250"/>
            <wp:effectExtent l="0" t="0" r="0" b="0"/>
            <wp:wrapSquare wrapText="bothSides"/>
            <wp:docPr id="4" name="Image 4" descr="Sociétés et Terri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iétés et Territoi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BA2">
        <w:rPr>
          <w:rFonts w:ascii="Verdana" w:eastAsia="Times New Roman" w:hAnsi="Verdana" w:cs="Times New Roman"/>
          <w:b/>
          <w:bCs/>
          <w:color w:val="332101"/>
          <w:sz w:val="18"/>
          <w:szCs w:val="18"/>
          <w:lang w:eastAsia="fr-CA"/>
        </w:rPr>
        <w:t>Enseignant:</w:t>
      </w:r>
      <w:r w:rsidRPr="00DC5BA2">
        <w:rPr>
          <w:rFonts w:ascii="Verdana" w:eastAsia="Times New Roman" w:hAnsi="Verdana" w:cs="Times New Roman"/>
          <w:color w:val="332101"/>
          <w:sz w:val="18"/>
          <w:szCs w:val="18"/>
          <w:lang w:eastAsia="fr-CA"/>
        </w:rPr>
        <w:t> lire la fiche </w:t>
      </w:r>
      <w:hyperlink r:id="rId10" w:tgtFrame="_blank" w:history="1">
        <w:r w:rsidRPr="00DC5BA2">
          <w:rPr>
            <w:rFonts w:ascii="Verdana" w:eastAsia="Times New Roman" w:hAnsi="Verdana" w:cs="Times New Roman"/>
            <w:i/>
            <w:iCs/>
            <w:color w:val="0C4489"/>
            <w:sz w:val="18"/>
            <w:szCs w:val="18"/>
            <w:u w:val="single"/>
            <w:lang w:eastAsia="fr-CA"/>
          </w:rPr>
          <w:t>Nous sommes 55 000</w:t>
        </w:r>
      </w:hyperlink>
      <w:r w:rsidRPr="00DC5BA2">
        <w:rPr>
          <w:rFonts w:ascii="Verdana" w:eastAsia="Times New Roman" w:hAnsi="Verdana" w:cs="Times New Roman"/>
          <w:color w:val="332101"/>
          <w:sz w:val="18"/>
          <w:szCs w:val="18"/>
          <w:lang w:eastAsia="fr-CA"/>
        </w:rPr>
        <w:t> de Gilles Hocquart et demander aux élèves de vérifier si les pictogrammes sont placés aux bons endroits. Avec les élèves, faire le lien entre les différents pictogrammes et l'organisation d'une seigneurie. La version-papier de la fiche est disponible sur le site.</w:t>
      </w:r>
    </w:p>
    <w:p w:rsidR="00CD08DF" w:rsidRPr="00DC5BA2" w:rsidRDefault="00CD08DF" w:rsidP="005A5FF2">
      <w:pPr>
        <w:shd w:val="clear" w:color="auto" w:fill="FFFFFF"/>
        <w:spacing w:after="150" w:line="240" w:lineRule="auto"/>
        <w:outlineLvl w:val="1"/>
        <w:rPr>
          <w:rFonts w:ascii="Verdana" w:eastAsia="Times New Roman" w:hAnsi="Verdana" w:cs="Times New Roman"/>
          <w:b/>
          <w:bCs/>
          <w:color w:val="265A8C"/>
          <w:sz w:val="21"/>
          <w:szCs w:val="21"/>
          <w:lang w:eastAsia="fr-CA"/>
        </w:rPr>
      </w:pPr>
    </w:p>
    <w:p w:rsidR="005A5FF2" w:rsidRPr="00DC5BA2" w:rsidRDefault="005A5FF2" w:rsidP="005A5FF2">
      <w:pPr>
        <w:shd w:val="clear" w:color="auto" w:fill="FFFFFF"/>
        <w:spacing w:after="150" w:line="240" w:lineRule="auto"/>
        <w:outlineLvl w:val="1"/>
        <w:rPr>
          <w:rFonts w:ascii="Verdana" w:eastAsia="Times New Roman" w:hAnsi="Verdana" w:cs="Times New Roman"/>
          <w:b/>
          <w:bCs/>
          <w:color w:val="265A8C"/>
          <w:sz w:val="21"/>
          <w:szCs w:val="21"/>
          <w:lang w:eastAsia="fr-CA"/>
        </w:rPr>
      </w:pPr>
      <w:r w:rsidRPr="00DC5BA2">
        <w:rPr>
          <w:rFonts w:ascii="Verdana" w:eastAsia="Times New Roman" w:hAnsi="Verdana" w:cs="Times New Roman"/>
          <w:b/>
          <w:bCs/>
          <w:color w:val="265A8C"/>
          <w:sz w:val="21"/>
          <w:szCs w:val="21"/>
          <w:lang w:eastAsia="fr-CA"/>
        </w:rPr>
        <w:t>Retour sur la tâche</w:t>
      </w:r>
    </w:p>
    <w:p w:rsidR="005A5FF2" w:rsidRPr="00CB02F2" w:rsidRDefault="005A5FF2" w:rsidP="00CB02F2">
      <w:pPr>
        <w:shd w:val="clear" w:color="auto" w:fill="FFFFFF"/>
        <w:spacing w:after="0" w:line="285" w:lineRule="atLeast"/>
        <w:jc w:val="right"/>
        <w:rPr>
          <w:rFonts w:ascii="Verdana" w:eastAsia="Times New Roman" w:hAnsi="Verdana" w:cs="Times New Roman"/>
          <w:color w:val="332101"/>
          <w:sz w:val="18"/>
          <w:szCs w:val="18"/>
          <w:lang w:eastAsia="fr-CA"/>
        </w:rPr>
      </w:pPr>
      <w:r w:rsidRPr="00DC5BA2">
        <w:rPr>
          <w:rFonts w:ascii="Verdana" w:eastAsia="Times New Roman" w:hAnsi="Verdana" w:cs="Times New Roman"/>
          <w:noProof/>
          <w:color w:val="332101"/>
          <w:sz w:val="18"/>
          <w:szCs w:val="18"/>
          <w:lang w:eastAsia="fr-CA"/>
        </w:rPr>
        <w:drawing>
          <wp:inline distT="0" distB="0" distL="0" distR="0" wp14:anchorId="3C90A93D" wp14:editId="14B96A0C">
            <wp:extent cx="301625" cy="301625"/>
            <wp:effectExtent l="0" t="0" r="0" b="3175"/>
            <wp:docPr id="1" name="Image 1" descr="http://www.recitus.qc.ca/sites/default/files/icones/cad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citus.qc.ca/sites/default/files/icones/cadr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DC5BA2">
        <w:rPr>
          <w:rFonts w:ascii="Verdana" w:eastAsia="Times New Roman" w:hAnsi="Verdana" w:cs="Times New Roman"/>
          <w:color w:val="332101"/>
          <w:sz w:val="18"/>
          <w:szCs w:val="18"/>
          <w:lang w:eastAsia="fr-CA"/>
        </w:rPr>
        <w:t>Temps estimé : 10 minutes</w:t>
      </w:r>
      <w:bookmarkStart w:id="0" w:name="_GoBack"/>
      <w:bookmarkEnd w:id="0"/>
    </w:p>
    <w:p w:rsidR="00A42E17" w:rsidRPr="00DC5BA2" w:rsidRDefault="005A5FF2" w:rsidP="00F73E49">
      <w:pPr>
        <w:shd w:val="clear" w:color="auto" w:fill="FFFFFF"/>
        <w:spacing w:after="0" w:line="285" w:lineRule="atLeast"/>
        <w:rPr>
          <w:rFonts w:ascii="Verdana" w:eastAsia="Times New Roman" w:hAnsi="Verdana" w:cs="Times New Roman"/>
          <w:color w:val="332101"/>
          <w:sz w:val="18"/>
          <w:szCs w:val="18"/>
          <w:lang w:eastAsia="fr-CA"/>
        </w:rPr>
      </w:pPr>
      <w:r w:rsidRPr="00DC5BA2">
        <w:rPr>
          <w:rFonts w:ascii="Verdana" w:eastAsia="Times New Roman" w:hAnsi="Verdana" w:cs="Times New Roman"/>
          <w:b/>
          <w:bCs/>
          <w:color w:val="332101"/>
          <w:sz w:val="18"/>
          <w:szCs w:val="18"/>
          <w:lang w:eastAsia="fr-CA"/>
        </w:rPr>
        <w:t>Enseignant:</w:t>
      </w:r>
      <w:r w:rsidRPr="00DC5BA2">
        <w:rPr>
          <w:rFonts w:ascii="Verdana" w:eastAsia="Times New Roman" w:hAnsi="Verdana" w:cs="Times New Roman"/>
          <w:color w:val="332101"/>
          <w:sz w:val="18"/>
          <w:szCs w:val="18"/>
          <w:lang w:eastAsia="fr-CA"/>
        </w:rPr>
        <w:t> faire un retour sur le tableau du jeu d'association avec les élèves.</w:t>
      </w:r>
    </w:p>
    <w:sectPr w:rsidR="00A42E17" w:rsidRPr="00DC5B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6CBB"/>
    <w:multiLevelType w:val="multilevel"/>
    <w:tmpl w:val="03F4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517F2"/>
    <w:multiLevelType w:val="multilevel"/>
    <w:tmpl w:val="928E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33"/>
    <w:rsid w:val="00482ECC"/>
    <w:rsid w:val="005A5FF2"/>
    <w:rsid w:val="006B06B7"/>
    <w:rsid w:val="007D7D67"/>
    <w:rsid w:val="008C3BF4"/>
    <w:rsid w:val="009026CB"/>
    <w:rsid w:val="00A42E17"/>
    <w:rsid w:val="00B20B72"/>
    <w:rsid w:val="00CB02F2"/>
    <w:rsid w:val="00CD08DF"/>
    <w:rsid w:val="00CE6700"/>
    <w:rsid w:val="00DC5BA2"/>
    <w:rsid w:val="00EB2133"/>
    <w:rsid w:val="00EE69E2"/>
    <w:rsid w:val="00F73E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17"/>
  </w:style>
  <w:style w:type="paragraph" w:styleId="Titre2">
    <w:name w:val="heading 2"/>
    <w:basedOn w:val="Normal"/>
    <w:link w:val="Titre2Car"/>
    <w:uiPriority w:val="9"/>
    <w:qFormat/>
    <w:rsid w:val="005A5FF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5A5FF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5FF2"/>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5A5FF2"/>
    <w:rPr>
      <w:rFonts w:ascii="Times New Roman" w:eastAsia="Times New Roman" w:hAnsi="Times New Roman" w:cs="Times New Roman"/>
      <w:b/>
      <w:bCs/>
      <w:sz w:val="27"/>
      <w:szCs w:val="27"/>
      <w:lang w:eastAsia="fr-CA"/>
    </w:rPr>
  </w:style>
  <w:style w:type="character" w:styleId="lev">
    <w:name w:val="Strong"/>
    <w:basedOn w:val="Policepardfaut"/>
    <w:uiPriority w:val="22"/>
    <w:qFormat/>
    <w:rsid w:val="005A5FF2"/>
    <w:rPr>
      <w:b/>
      <w:bCs/>
    </w:rPr>
  </w:style>
  <w:style w:type="paragraph" w:styleId="NormalWeb">
    <w:name w:val="Normal (Web)"/>
    <w:basedOn w:val="Normal"/>
    <w:uiPriority w:val="99"/>
    <w:semiHidden/>
    <w:unhideWhenUsed/>
    <w:rsid w:val="005A5FF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5A5FF2"/>
  </w:style>
  <w:style w:type="character" w:styleId="Accentuation">
    <w:name w:val="Emphasis"/>
    <w:basedOn w:val="Policepardfaut"/>
    <w:uiPriority w:val="20"/>
    <w:qFormat/>
    <w:rsid w:val="005A5FF2"/>
    <w:rPr>
      <w:i/>
      <w:iCs/>
    </w:rPr>
  </w:style>
  <w:style w:type="paragraph" w:customStyle="1" w:styleId="rteindent1">
    <w:name w:val="rteindent1"/>
    <w:basedOn w:val="Normal"/>
    <w:rsid w:val="005A5FF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5A5FF2"/>
    <w:rPr>
      <w:color w:val="0000FF"/>
      <w:u w:val="single"/>
    </w:rPr>
  </w:style>
  <w:style w:type="paragraph" w:styleId="Textedebulles">
    <w:name w:val="Balloon Text"/>
    <w:basedOn w:val="Normal"/>
    <w:link w:val="TextedebullesCar"/>
    <w:uiPriority w:val="99"/>
    <w:semiHidden/>
    <w:unhideWhenUsed/>
    <w:rsid w:val="005A5F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17"/>
  </w:style>
  <w:style w:type="paragraph" w:styleId="Titre2">
    <w:name w:val="heading 2"/>
    <w:basedOn w:val="Normal"/>
    <w:link w:val="Titre2Car"/>
    <w:uiPriority w:val="9"/>
    <w:qFormat/>
    <w:rsid w:val="005A5FF2"/>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5A5FF2"/>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5FF2"/>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5A5FF2"/>
    <w:rPr>
      <w:rFonts w:ascii="Times New Roman" w:eastAsia="Times New Roman" w:hAnsi="Times New Roman" w:cs="Times New Roman"/>
      <w:b/>
      <w:bCs/>
      <w:sz w:val="27"/>
      <w:szCs w:val="27"/>
      <w:lang w:eastAsia="fr-CA"/>
    </w:rPr>
  </w:style>
  <w:style w:type="character" w:styleId="lev">
    <w:name w:val="Strong"/>
    <w:basedOn w:val="Policepardfaut"/>
    <w:uiPriority w:val="22"/>
    <w:qFormat/>
    <w:rsid w:val="005A5FF2"/>
    <w:rPr>
      <w:b/>
      <w:bCs/>
    </w:rPr>
  </w:style>
  <w:style w:type="paragraph" w:styleId="NormalWeb">
    <w:name w:val="Normal (Web)"/>
    <w:basedOn w:val="Normal"/>
    <w:uiPriority w:val="99"/>
    <w:semiHidden/>
    <w:unhideWhenUsed/>
    <w:rsid w:val="005A5FF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5A5FF2"/>
  </w:style>
  <w:style w:type="character" w:styleId="Accentuation">
    <w:name w:val="Emphasis"/>
    <w:basedOn w:val="Policepardfaut"/>
    <w:uiPriority w:val="20"/>
    <w:qFormat/>
    <w:rsid w:val="005A5FF2"/>
    <w:rPr>
      <w:i/>
      <w:iCs/>
    </w:rPr>
  </w:style>
  <w:style w:type="paragraph" w:customStyle="1" w:styleId="rteindent1">
    <w:name w:val="rteindent1"/>
    <w:basedOn w:val="Normal"/>
    <w:rsid w:val="005A5FF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5A5FF2"/>
    <w:rPr>
      <w:color w:val="0000FF"/>
      <w:u w:val="single"/>
    </w:rPr>
  </w:style>
  <w:style w:type="paragraph" w:styleId="Textedebulles">
    <w:name w:val="Balloon Text"/>
    <w:basedOn w:val="Normal"/>
    <w:link w:val="TextedebullesCar"/>
    <w:uiPriority w:val="99"/>
    <w:semiHidden/>
    <w:unhideWhenUsed/>
    <w:rsid w:val="005A5F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recitus.qc.ca/sites/default/files/sae_seigneurie/documents/tableau_reactiv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imaire.recitus.qc.ca/societe/nouvelle-france-1745/population/22"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1530</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Dupont</dc:creator>
  <cp:keywords/>
  <dc:description/>
  <cp:lastModifiedBy>Amélie Dupont</cp:lastModifiedBy>
  <cp:revision>11</cp:revision>
  <dcterms:created xsi:type="dcterms:W3CDTF">2017-03-31T22:45:00Z</dcterms:created>
  <dcterms:modified xsi:type="dcterms:W3CDTF">2017-03-31T23:18:00Z</dcterms:modified>
</cp:coreProperties>
</file>