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0DE" w:rsidRPr="00E540DE" w:rsidRDefault="00E540DE" w:rsidP="00E540DE">
      <w:pPr>
        <w:spacing w:after="0" w:line="554" w:lineRule="atLeast"/>
        <w:textAlignment w:val="baseline"/>
        <w:outlineLvl w:val="0"/>
        <w:rPr>
          <w:rFonts w:ascii="Arial" w:eastAsia="Times New Roman" w:hAnsi="Arial" w:cs="Arial"/>
          <w:b/>
          <w:bCs/>
          <w:color w:val="222222"/>
          <w:kern w:val="36"/>
          <w:sz w:val="48"/>
          <w:szCs w:val="48"/>
          <w:lang w:eastAsia="es-BO"/>
        </w:rPr>
      </w:pPr>
      <w:r w:rsidRPr="00E540DE">
        <w:rPr>
          <w:rFonts w:ascii="Arial" w:eastAsia="Times New Roman" w:hAnsi="Arial" w:cs="Arial"/>
          <w:b/>
          <w:bCs/>
          <w:color w:val="222222"/>
          <w:kern w:val="36"/>
          <w:sz w:val="48"/>
          <w:szCs w:val="48"/>
          <w:lang w:eastAsia="es-BO"/>
        </w:rPr>
        <w:t xml:space="preserve">Decisiones financieras </w:t>
      </w:r>
    </w:p>
    <w:p w:rsidR="00E540DE" w:rsidRPr="00E540DE" w:rsidRDefault="00E540DE" w:rsidP="00E540DE">
      <w:pPr>
        <w:shd w:val="clear" w:color="auto" w:fill="FFFFFF"/>
        <w:spacing w:after="0" w:line="0" w:lineRule="auto"/>
        <w:textAlignment w:val="baseline"/>
        <w:rPr>
          <w:rFonts w:ascii="Arial" w:eastAsia="Times New Roman" w:hAnsi="Arial" w:cs="Arial"/>
          <w:color w:val="222222"/>
          <w:sz w:val="24"/>
          <w:szCs w:val="24"/>
          <w:lang w:eastAsia="es-BO"/>
        </w:rPr>
      </w:pPr>
    </w:p>
    <w:p w:rsidR="00E540DE" w:rsidRPr="00E540DE" w:rsidRDefault="00E540DE" w:rsidP="00E540DE">
      <w:pPr>
        <w:shd w:val="clear" w:color="auto" w:fill="FFFFFF"/>
        <w:spacing w:after="0" w:line="240" w:lineRule="auto"/>
        <w:textAlignment w:val="baseline"/>
        <w:rPr>
          <w:rFonts w:ascii="Arial" w:eastAsia="Times New Roman" w:hAnsi="Arial" w:cs="Arial"/>
          <w:b/>
          <w:bCs/>
          <w:color w:val="558ED4"/>
          <w:sz w:val="24"/>
          <w:szCs w:val="24"/>
          <w:u w:val="single"/>
          <w:bdr w:val="none" w:sz="0" w:space="0" w:color="auto" w:frame="1"/>
          <w:lang w:eastAsia="es-BO"/>
        </w:rPr>
      </w:pPr>
    </w:p>
    <w:bookmarkStart w:id="0" w:name="_GoBack"/>
    <w:bookmarkEnd w:id="0"/>
    <w:p w:rsidR="00E540DE" w:rsidRPr="00E540DE" w:rsidRDefault="00E540DE" w:rsidP="00E540DE">
      <w:pPr>
        <w:shd w:val="clear" w:color="auto" w:fill="FFFFFF"/>
        <w:spacing w:after="0" w:line="240" w:lineRule="auto"/>
        <w:textAlignment w:val="baseline"/>
        <w:rPr>
          <w:rFonts w:ascii="Arial" w:eastAsia="Times New Roman" w:hAnsi="Arial" w:cs="Arial"/>
          <w:b/>
          <w:bCs/>
          <w:color w:val="558ED4"/>
          <w:sz w:val="24"/>
          <w:szCs w:val="24"/>
          <w:u w:val="single"/>
          <w:bdr w:val="none" w:sz="0" w:space="0" w:color="auto" w:frame="1"/>
          <w:lang w:eastAsia="es-BO"/>
        </w:rPr>
      </w:pPr>
      <w:r w:rsidRPr="00E540DE">
        <w:rPr>
          <w:rFonts w:ascii="Arial" w:eastAsia="Times New Roman" w:hAnsi="Arial" w:cs="Arial"/>
          <w:color w:val="222222"/>
          <w:sz w:val="24"/>
          <w:szCs w:val="24"/>
          <w:lang w:eastAsia="es-BO"/>
        </w:rPr>
        <w:fldChar w:fldCharType="begin"/>
      </w:r>
      <w:r w:rsidRPr="00E540DE">
        <w:rPr>
          <w:rFonts w:ascii="Arial" w:eastAsia="Times New Roman" w:hAnsi="Arial" w:cs="Arial"/>
          <w:color w:val="222222"/>
          <w:sz w:val="24"/>
          <w:szCs w:val="24"/>
          <w:lang w:eastAsia="es-BO"/>
        </w:rPr>
        <w:instrText xml:space="preserve"> HYPERLINK "https://www.abcfinanzas.com/administracion-financiera/que-son-las-finanzas/decisiones-financieras-basicas" \l "respond" </w:instrText>
      </w:r>
      <w:r w:rsidRPr="00E540DE">
        <w:rPr>
          <w:rFonts w:ascii="Arial" w:eastAsia="Times New Roman" w:hAnsi="Arial" w:cs="Arial"/>
          <w:color w:val="222222"/>
          <w:sz w:val="24"/>
          <w:szCs w:val="24"/>
          <w:lang w:eastAsia="es-BO"/>
        </w:rPr>
        <w:fldChar w:fldCharType="separate"/>
      </w:r>
    </w:p>
    <w:p w:rsidR="00E540DE" w:rsidRPr="00E540DE" w:rsidRDefault="00E540DE" w:rsidP="00E540DE">
      <w:pPr>
        <w:shd w:val="clear" w:color="auto" w:fill="FFFFFF"/>
        <w:spacing w:after="0" w:line="240" w:lineRule="auto"/>
        <w:textAlignment w:val="baseline"/>
        <w:rPr>
          <w:rFonts w:ascii="Arial" w:eastAsia="Times New Roman" w:hAnsi="Arial" w:cs="Arial"/>
          <w:color w:val="222222"/>
          <w:sz w:val="24"/>
          <w:szCs w:val="24"/>
          <w:lang w:eastAsia="es-BO"/>
        </w:rPr>
      </w:pPr>
      <w:r w:rsidRPr="00E540DE">
        <w:rPr>
          <w:rFonts w:ascii="Arial" w:eastAsia="Times New Roman" w:hAnsi="Arial" w:cs="Arial"/>
          <w:color w:val="222222"/>
          <w:sz w:val="24"/>
          <w:szCs w:val="24"/>
          <w:lang w:eastAsia="es-BO"/>
        </w:rPr>
        <w:fldChar w:fldCharType="end"/>
      </w:r>
      <w:r w:rsidRPr="00E540DE">
        <w:rPr>
          <w:rFonts w:ascii="Arial" w:eastAsia="Times New Roman" w:hAnsi="Arial" w:cs="Arial"/>
          <w:color w:val="222222"/>
          <w:sz w:val="24"/>
          <w:szCs w:val="24"/>
          <w:lang w:eastAsia="es-BO"/>
        </w:rPr>
        <w:t>El medio para perseguir los objetivos de la </w:t>
      </w:r>
      <w:hyperlink r:id="rId5" w:history="1">
        <w:r w:rsidRPr="00E540DE">
          <w:rPr>
            <w:rFonts w:ascii="Arial" w:eastAsia="Times New Roman" w:hAnsi="Arial" w:cs="Arial"/>
            <w:b/>
            <w:bCs/>
            <w:color w:val="000000" w:themeColor="text1"/>
            <w:sz w:val="24"/>
            <w:szCs w:val="24"/>
            <w:bdr w:val="none" w:sz="0" w:space="0" w:color="auto" w:frame="1"/>
            <w:lang w:eastAsia="es-BO"/>
          </w:rPr>
          <w:t>administración financiera</w:t>
        </w:r>
      </w:hyperlink>
      <w:r w:rsidRPr="00E540DE">
        <w:rPr>
          <w:rFonts w:ascii="Arial" w:eastAsia="Times New Roman" w:hAnsi="Arial" w:cs="Arial"/>
          <w:color w:val="222222"/>
          <w:sz w:val="24"/>
          <w:szCs w:val="24"/>
          <w:lang w:eastAsia="es-BO"/>
        </w:rPr>
        <w:t> es indudablemente la toma de decisiones, y son muchas las situaciones en las cuales se pone a prueba el carácter y el criterio del administrador financiero para enfrentar dichas coyunturas. Existen a grandes rasgos una serie de escenarios que enmarcan los tipos de decisiones financieras básicas, estos son:</w:t>
      </w:r>
    </w:p>
    <w:p w:rsidR="00E540DE" w:rsidRPr="00E540DE" w:rsidRDefault="00E540DE" w:rsidP="00E540DE">
      <w:pPr>
        <w:numPr>
          <w:ilvl w:val="0"/>
          <w:numId w:val="1"/>
        </w:numPr>
        <w:shd w:val="clear" w:color="auto" w:fill="FFFFFF"/>
        <w:spacing w:after="0" w:line="240" w:lineRule="auto"/>
        <w:ind w:left="750"/>
        <w:textAlignment w:val="baseline"/>
        <w:rPr>
          <w:rFonts w:ascii="Arial" w:eastAsia="Times New Roman" w:hAnsi="Arial" w:cs="Arial"/>
          <w:color w:val="222222"/>
          <w:sz w:val="24"/>
          <w:szCs w:val="24"/>
          <w:lang w:eastAsia="es-BO"/>
        </w:rPr>
      </w:pPr>
      <w:r w:rsidRPr="00E540DE">
        <w:rPr>
          <w:rFonts w:ascii="Arial" w:eastAsia="Times New Roman" w:hAnsi="Arial" w:cs="Arial"/>
          <w:color w:val="222222"/>
          <w:sz w:val="24"/>
          <w:szCs w:val="24"/>
          <w:lang w:eastAsia="es-BO"/>
        </w:rPr>
        <w:t>Decisiones de inversión</w:t>
      </w:r>
    </w:p>
    <w:p w:rsidR="00E540DE" w:rsidRPr="00E540DE" w:rsidRDefault="00E540DE" w:rsidP="00E540DE">
      <w:pPr>
        <w:numPr>
          <w:ilvl w:val="0"/>
          <w:numId w:val="1"/>
        </w:numPr>
        <w:shd w:val="clear" w:color="auto" w:fill="FFFFFF"/>
        <w:spacing w:after="0" w:line="240" w:lineRule="auto"/>
        <w:ind w:left="750"/>
        <w:textAlignment w:val="baseline"/>
        <w:rPr>
          <w:rFonts w:ascii="Arial" w:eastAsia="Times New Roman" w:hAnsi="Arial" w:cs="Arial"/>
          <w:color w:val="222222"/>
          <w:sz w:val="24"/>
          <w:szCs w:val="24"/>
          <w:lang w:eastAsia="es-BO"/>
        </w:rPr>
      </w:pPr>
      <w:r w:rsidRPr="00E540DE">
        <w:rPr>
          <w:rFonts w:ascii="Arial" w:eastAsia="Times New Roman" w:hAnsi="Arial" w:cs="Arial"/>
          <w:color w:val="222222"/>
          <w:sz w:val="24"/>
          <w:szCs w:val="24"/>
          <w:lang w:eastAsia="es-BO"/>
        </w:rPr>
        <w:t>Decisiones de financiación</w:t>
      </w:r>
    </w:p>
    <w:p w:rsidR="00E540DE" w:rsidRPr="00E540DE" w:rsidRDefault="00E540DE" w:rsidP="00E540DE">
      <w:pPr>
        <w:numPr>
          <w:ilvl w:val="0"/>
          <w:numId w:val="1"/>
        </w:numPr>
        <w:shd w:val="clear" w:color="auto" w:fill="FFFFFF"/>
        <w:spacing w:after="0" w:line="240" w:lineRule="auto"/>
        <w:ind w:left="750"/>
        <w:textAlignment w:val="baseline"/>
        <w:rPr>
          <w:rFonts w:ascii="Arial" w:eastAsia="Times New Roman" w:hAnsi="Arial" w:cs="Arial"/>
          <w:color w:val="222222"/>
          <w:sz w:val="24"/>
          <w:szCs w:val="24"/>
          <w:lang w:eastAsia="es-BO"/>
        </w:rPr>
      </w:pPr>
      <w:r w:rsidRPr="00E540DE">
        <w:rPr>
          <w:rFonts w:ascii="Arial" w:eastAsia="Times New Roman" w:hAnsi="Arial" w:cs="Arial"/>
          <w:color w:val="222222"/>
          <w:sz w:val="24"/>
          <w:szCs w:val="24"/>
          <w:lang w:eastAsia="es-BO"/>
        </w:rPr>
        <w:t>Decisiones de operación</w:t>
      </w:r>
    </w:p>
    <w:p w:rsidR="00E540DE" w:rsidRPr="00E540DE" w:rsidRDefault="00E540DE" w:rsidP="00E540DE">
      <w:pPr>
        <w:numPr>
          <w:ilvl w:val="0"/>
          <w:numId w:val="1"/>
        </w:numPr>
        <w:shd w:val="clear" w:color="auto" w:fill="FFFFFF"/>
        <w:spacing w:after="0" w:line="240" w:lineRule="auto"/>
        <w:ind w:left="750"/>
        <w:textAlignment w:val="baseline"/>
        <w:rPr>
          <w:rFonts w:ascii="Arial" w:eastAsia="Times New Roman" w:hAnsi="Arial" w:cs="Arial"/>
          <w:color w:val="222222"/>
          <w:sz w:val="24"/>
          <w:szCs w:val="24"/>
          <w:lang w:eastAsia="es-BO"/>
        </w:rPr>
      </w:pPr>
      <w:r w:rsidRPr="00E540DE">
        <w:rPr>
          <w:rFonts w:ascii="Arial" w:eastAsia="Times New Roman" w:hAnsi="Arial" w:cs="Arial"/>
          <w:color w:val="222222"/>
          <w:sz w:val="24"/>
          <w:szCs w:val="24"/>
          <w:lang w:eastAsia="es-BO"/>
        </w:rPr>
        <w:t>Decisiones de utilidades</w:t>
      </w:r>
    </w:p>
    <w:p w:rsidR="00E540DE" w:rsidRPr="00E540DE" w:rsidRDefault="00E540DE" w:rsidP="00E540DE">
      <w:pPr>
        <w:shd w:val="clear" w:color="auto" w:fill="FFFFFF"/>
        <w:spacing w:before="150" w:after="150" w:line="346" w:lineRule="atLeast"/>
        <w:textAlignment w:val="baseline"/>
        <w:outlineLvl w:val="2"/>
        <w:rPr>
          <w:rFonts w:ascii="Arial" w:eastAsia="Times New Roman" w:hAnsi="Arial" w:cs="Arial"/>
          <w:b/>
          <w:bCs/>
          <w:caps/>
          <w:color w:val="222222"/>
          <w:sz w:val="27"/>
          <w:szCs w:val="27"/>
          <w:lang w:eastAsia="es-BO"/>
        </w:rPr>
      </w:pPr>
      <w:r w:rsidRPr="00E540DE">
        <w:rPr>
          <w:rFonts w:ascii="Arial" w:eastAsia="Times New Roman" w:hAnsi="Arial" w:cs="Arial"/>
          <w:b/>
          <w:bCs/>
          <w:caps/>
          <w:color w:val="222222"/>
          <w:sz w:val="27"/>
          <w:szCs w:val="27"/>
          <w:lang w:eastAsia="es-BO"/>
        </w:rPr>
        <w:t>DECISIONES DE INVERSIÓN</w:t>
      </w:r>
    </w:p>
    <w:p w:rsidR="00E540DE" w:rsidRPr="00E540DE" w:rsidRDefault="00E540DE" w:rsidP="00E540DE">
      <w:pPr>
        <w:shd w:val="clear" w:color="auto" w:fill="FFFFFF"/>
        <w:spacing w:after="300" w:line="372" w:lineRule="atLeast"/>
        <w:textAlignment w:val="baseline"/>
        <w:rPr>
          <w:rFonts w:ascii="Arial" w:eastAsia="Times New Roman" w:hAnsi="Arial" w:cs="Arial"/>
          <w:color w:val="222222"/>
          <w:sz w:val="24"/>
          <w:szCs w:val="24"/>
          <w:lang w:eastAsia="es-BO"/>
        </w:rPr>
      </w:pPr>
      <w:r w:rsidRPr="00E540DE">
        <w:rPr>
          <w:rFonts w:ascii="Arial" w:eastAsia="Times New Roman" w:hAnsi="Arial" w:cs="Arial"/>
          <w:color w:val="222222"/>
          <w:sz w:val="24"/>
          <w:szCs w:val="24"/>
          <w:lang w:eastAsia="es-BO"/>
        </w:rPr>
        <w:t>Las decisiones de inversión son aquellas a las que se enfrenta la administración financiera en el escenario en el que se cuestione acerca del destino de los recursos disponibles para la adquisición de activos, dichas adquisiciones con el objetivo de mantener la óptima operación de la organización. Las decisiones de inversión más importantes son de tipo estratégico, y determinan el tamaño de la operación o de la organización (en relación con la cantidad de activos).</w:t>
      </w:r>
    </w:p>
    <w:p w:rsidR="00E540DE" w:rsidRPr="00E540DE" w:rsidRDefault="00E540DE" w:rsidP="00E540DE">
      <w:pPr>
        <w:shd w:val="clear" w:color="auto" w:fill="FFFFFF"/>
        <w:spacing w:after="300" w:line="372" w:lineRule="atLeast"/>
        <w:textAlignment w:val="baseline"/>
        <w:rPr>
          <w:rFonts w:ascii="Arial" w:eastAsia="Times New Roman" w:hAnsi="Arial" w:cs="Arial"/>
          <w:color w:val="222222"/>
          <w:sz w:val="24"/>
          <w:szCs w:val="24"/>
          <w:lang w:eastAsia="es-BO"/>
        </w:rPr>
      </w:pPr>
      <w:r w:rsidRPr="00E540DE">
        <w:rPr>
          <w:rFonts w:ascii="Arial" w:eastAsia="Times New Roman" w:hAnsi="Arial" w:cs="Arial"/>
          <w:color w:val="222222"/>
          <w:sz w:val="24"/>
          <w:szCs w:val="24"/>
          <w:lang w:eastAsia="es-BO"/>
        </w:rPr>
        <w:t>Vale la pena aclarar, que este tipo de decisiones se toma con la participación de diferentes áreas funcionales de la organización, de tal manera que se pueda concluir acerca de:</w:t>
      </w:r>
    </w:p>
    <w:p w:rsidR="00E540DE" w:rsidRPr="00E540DE" w:rsidRDefault="00E540DE" w:rsidP="00E540DE">
      <w:pPr>
        <w:numPr>
          <w:ilvl w:val="0"/>
          <w:numId w:val="2"/>
        </w:numPr>
        <w:shd w:val="clear" w:color="auto" w:fill="FFFFFF"/>
        <w:spacing w:after="0" w:line="240" w:lineRule="auto"/>
        <w:ind w:left="750"/>
        <w:textAlignment w:val="baseline"/>
        <w:rPr>
          <w:rFonts w:ascii="Arial" w:eastAsia="Times New Roman" w:hAnsi="Arial" w:cs="Arial"/>
          <w:color w:val="222222"/>
          <w:sz w:val="24"/>
          <w:szCs w:val="24"/>
          <w:lang w:eastAsia="es-BO"/>
        </w:rPr>
      </w:pPr>
      <w:r w:rsidRPr="00E540DE">
        <w:rPr>
          <w:rFonts w:ascii="Arial" w:eastAsia="Times New Roman" w:hAnsi="Arial" w:cs="Arial"/>
          <w:color w:val="222222"/>
          <w:sz w:val="24"/>
          <w:szCs w:val="24"/>
          <w:lang w:eastAsia="es-BO"/>
        </w:rPr>
        <w:t>Estrategia de ventas a crédito: Plazo que se concede a los clientes</w:t>
      </w:r>
    </w:p>
    <w:p w:rsidR="00E540DE" w:rsidRPr="00E540DE" w:rsidRDefault="00E540DE" w:rsidP="00E540DE">
      <w:pPr>
        <w:numPr>
          <w:ilvl w:val="0"/>
          <w:numId w:val="2"/>
        </w:numPr>
        <w:shd w:val="clear" w:color="auto" w:fill="FFFFFF"/>
        <w:spacing w:after="0" w:line="240" w:lineRule="auto"/>
        <w:ind w:left="750"/>
        <w:textAlignment w:val="baseline"/>
        <w:rPr>
          <w:rFonts w:ascii="Arial" w:eastAsia="Times New Roman" w:hAnsi="Arial" w:cs="Arial"/>
          <w:color w:val="222222"/>
          <w:sz w:val="24"/>
          <w:szCs w:val="24"/>
          <w:lang w:eastAsia="es-BO"/>
        </w:rPr>
      </w:pPr>
      <w:r w:rsidRPr="00E540DE">
        <w:rPr>
          <w:rFonts w:ascii="Arial" w:eastAsia="Times New Roman" w:hAnsi="Arial" w:cs="Arial"/>
          <w:color w:val="222222"/>
          <w:sz w:val="24"/>
          <w:szCs w:val="24"/>
          <w:lang w:eastAsia="es-BO"/>
        </w:rPr>
        <w:t>Plan de crecimiento y expansión de la organización</w:t>
      </w:r>
    </w:p>
    <w:p w:rsidR="00E540DE" w:rsidRPr="00E540DE" w:rsidRDefault="00E540DE" w:rsidP="00E540DE">
      <w:pPr>
        <w:numPr>
          <w:ilvl w:val="0"/>
          <w:numId w:val="2"/>
        </w:numPr>
        <w:shd w:val="clear" w:color="auto" w:fill="FFFFFF"/>
        <w:spacing w:after="0" w:line="240" w:lineRule="auto"/>
        <w:ind w:left="750"/>
        <w:textAlignment w:val="baseline"/>
        <w:rPr>
          <w:rFonts w:ascii="Arial" w:eastAsia="Times New Roman" w:hAnsi="Arial" w:cs="Arial"/>
          <w:color w:val="222222"/>
          <w:sz w:val="24"/>
          <w:szCs w:val="24"/>
          <w:lang w:eastAsia="es-BO"/>
        </w:rPr>
      </w:pPr>
      <w:r w:rsidRPr="00E540DE">
        <w:rPr>
          <w:rFonts w:ascii="Arial" w:eastAsia="Times New Roman" w:hAnsi="Arial" w:cs="Arial"/>
          <w:color w:val="222222"/>
          <w:sz w:val="24"/>
          <w:szCs w:val="24"/>
          <w:lang w:eastAsia="es-BO"/>
        </w:rPr>
        <w:t>Nivel de activos fijos y corrientes</w:t>
      </w:r>
    </w:p>
    <w:p w:rsidR="00E540DE" w:rsidRPr="00E540DE" w:rsidRDefault="00E540DE" w:rsidP="00E540DE">
      <w:pPr>
        <w:numPr>
          <w:ilvl w:val="0"/>
          <w:numId w:val="2"/>
        </w:numPr>
        <w:shd w:val="clear" w:color="auto" w:fill="FFFFFF"/>
        <w:spacing w:after="0" w:line="240" w:lineRule="auto"/>
        <w:ind w:left="750"/>
        <w:textAlignment w:val="baseline"/>
        <w:rPr>
          <w:rFonts w:ascii="Arial" w:eastAsia="Times New Roman" w:hAnsi="Arial" w:cs="Arial"/>
          <w:color w:val="222222"/>
          <w:sz w:val="24"/>
          <w:szCs w:val="24"/>
          <w:lang w:eastAsia="es-BO"/>
        </w:rPr>
      </w:pPr>
      <w:r w:rsidRPr="00E540DE">
        <w:rPr>
          <w:rFonts w:ascii="Arial" w:eastAsia="Times New Roman" w:hAnsi="Arial" w:cs="Arial"/>
          <w:color w:val="222222"/>
          <w:sz w:val="24"/>
          <w:szCs w:val="24"/>
          <w:lang w:eastAsia="es-BO"/>
        </w:rPr>
        <w:t>Estrategia de adquisición de activos</w:t>
      </w:r>
    </w:p>
    <w:p w:rsidR="00E540DE" w:rsidRPr="00E540DE" w:rsidRDefault="00E540DE" w:rsidP="00E540DE">
      <w:pPr>
        <w:shd w:val="clear" w:color="auto" w:fill="FFFFFF"/>
        <w:spacing w:before="150" w:after="150" w:line="346" w:lineRule="atLeast"/>
        <w:textAlignment w:val="baseline"/>
        <w:outlineLvl w:val="2"/>
        <w:rPr>
          <w:rFonts w:ascii="Arial" w:eastAsia="Times New Roman" w:hAnsi="Arial" w:cs="Arial"/>
          <w:b/>
          <w:bCs/>
          <w:caps/>
          <w:color w:val="222222"/>
          <w:sz w:val="27"/>
          <w:szCs w:val="27"/>
          <w:lang w:eastAsia="es-BO"/>
        </w:rPr>
      </w:pPr>
      <w:r w:rsidRPr="00E540DE">
        <w:rPr>
          <w:rFonts w:ascii="Arial" w:eastAsia="Times New Roman" w:hAnsi="Arial" w:cs="Arial"/>
          <w:b/>
          <w:bCs/>
          <w:caps/>
          <w:color w:val="222222"/>
          <w:sz w:val="27"/>
          <w:szCs w:val="27"/>
          <w:lang w:eastAsia="es-BO"/>
        </w:rPr>
        <w:t>DECISIONES DE FINANCIACIÓN</w:t>
      </w:r>
    </w:p>
    <w:p w:rsidR="00E540DE" w:rsidRPr="00E540DE" w:rsidRDefault="00E540DE" w:rsidP="00E540DE">
      <w:pPr>
        <w:shd w:val="clear" w:color="auto" w:fill="FFFFFF"/>
        <w:spacing w:after="300" w:line="372" w:lineRule="atLeast"/>
        <w:textAlignment w:val="baseline"/>
        <w:rPr>
          <w:rFonts w:ascii="Arial" w:eastAsia="Times New Roman" w:hAnsi="Arial" w:cs="Arial"/>
          <w:color w:val="222222"/>
          <w:sz w:val="24"/>
          <w:szCs w:val="24"/>
          <w:lang w:eastAsia="es-BO"/>
        </w:rPr>
      </w:pPr>
      <w:r w:rsidRPr="00E540DE">
        <w:rPr>
          <w:rFonts w:ascii="Arial" w:eastAsia="Times New Roman" w:hAnsi="Arial" w:cs="Arial"/>
          <w:color w:val="222222"/>
          <w:sz w:val="24"/>
          <w:szCs w:val="24"/>
          <w:lang w:eastAsia="es-BO"/>
        </w:rPr>
        <w:t>Las decisiones de financiación son aquellas a las que se enfrenta la administración financiera en el escenario en el que se cuestione acerca de las mejores combinaciones de fuentes para financiar inversiones. Implícitamente estas decisiones se encuentran ligadas a las decisiones de inversión y operación, ya que afectan determinantemente la estructura financiera de la organización, es decir, la relación que utiliza entre pasivos y patrimonio, para respaldar los activos.</w:t>
      </w:r>
    </w:p>
    <w:p w:rsidR="00E540DE" w:rsidRPr="00E540DE" w:rsidRDefault="00E540DE" w:rsidP="00E540DE">
      <w:pPr>
        <w:shd w:val="clear" w:color="auto" w:fill="FFFFFF"/>
        <w:spacing w:after="300" w:line="372" w:lineRule="atLeast"/>
        <w:textAlignment w:val="baseline"/>
        <w:rPr>
          <w:rFonts w:ascii="Arial" w:eastAsia="Times New Roman" w:hAnsi="Arial" w:cs="Arial"/>
          <w:color w:val="222222"/>
          <w:sz w:val="24"/>
          <w:szCs w:val="24"/>
          <w:lang w:eastAsia="es-BO"/>
        </w:rPr>
      </w:pPr>
      <w:r w:rsidRPr="00E540DE">
        <w:rPr>
          <w:rFonts w:ascii="Arial" w:eastAsia="Times New Roman" w:hAnsi="Arial" w:cs="Arial"/>
          <w:color w:val="222222"/>
          <w:sz w:val="24"/>
          <w:szCs w:val="24"/>
          <w:lang w:eastAsia="es-BO"/>
        </w:rPr>
        <w:lastRenderedPageBreak/>
        <w:t>Algunas de las decisiones de financiación que tiene que tomar la administración financiera parten de los siguientes interrogantes:</w:t>
      </w:r>
    </w:p>
    <w:p w:rsidR="00E540DE" w:rsidRPr="00E540DE" w:rsidRDefault="00E540DE" w:rsidP="00E540DE">
      <w:pPr>
        <w:numPr>
          <w:ilvl w:val="0"/>
          <w:numId w:val="3"/>
        </w:numPr>
        <w:shd w:val="clear" w:color="auto" w:fill="FFFFFF"/>
        <w:spacing w:after="0" w:line="240" w:lineRule="auto"/>
        <w:ind w:left="750"/>
        <w:textAlignment w:val="baseline"/>
        <w:rPr>
          <w:rFonts w:ascii="Arial" w:eastAsia="Times New Roman" w:hAnsi="Arial" w:cs="Arial"/>
          <w:color w:val="222222"/>
          <w:sz w:val="24"/>
          <w:szCs w:val="24"/>
          <w:lang w:eastAsia="es-BO"/>
        </w:rPr>
      </w:pPr>
      <w:r w:rsidRPr="00E540DE">
        <w:rPr>
          <w:rFonts w:ascii="Arial" w:eastAsia="Times New Roman" w:hAnsi="Arial" w:cs="Arial"/>
          <w:color w:val="222222"/>
          <w:sz w:val="24"/>
          <w:szCs w:val="24"/>
          <w:lang w:eastAsia="es-BO"/>
        </w:rPr>
        <w:t>¿Cuáles serán las fuentes de financiación?</w:t>
      </w:r>
    </w:p>
    <w:p w:rsidR="00E540DE" w:rsidRPr="00E540DE" w:rsidRDefault="00E540DE" w:rsidP="00E540DE">
      <w:pPr>
        <w:numPr>
          <w:ilvl w:val="0"/>
          <w:numId w:val="3"/>
        </w:numPr>
        <w:shd w:val="clear" w:color="auto" w:fill="FFFFFF"/>
        <w:spacing w:after="0" w:line="240" w:lineRule="auto"/>
        <w:ind w:left="750"/>
        <w:textAlignment w:val="baseline"/>
        <w:rPr>
          <w:rFonts w:ascii="Arial" w:eastAsia="Times New Roman" w:hAnsi="Arial" w:cs="Arial"/>
          <w:color w:val="222222"/>
          <w:sz w:val="24"/>
          <w:szCs w:val="24"/>
          <w:lang w:eastAsia="es-BO"/>
        </w:rPr>
      </w:pPr>
      <w:r w:rsidRPr="00E540DE">
        <w:rPr>
          <w:rFonts w:ascii="Arial" w:eastAsia="Times New Roman" w:hAnsi="Arial" w:cs="Arial"/>
          <w:color w:val="222222"/>
          <w:sz w:val="24"/>
          <w:szCs w:val="24"/>
          <w:lang w:eastAsia="es-BO"/>
        </w:rPr>
        <w:t>¿Cuál será el horizonte de financiación? ¿Corto o largo plazo?</w:t>
      </w:r>
    </w:p>
    <w:p w:rsidR="00E540DE" w:rsidRPr="00E540DE" w:rsidRDefault="00E540DE" w:rsidP="00E540DE">
      <w:pPr>
        <w:numPr>
          <w:ilvl w:val="0"/>
          <w:numId w:val="3"/>
        </w:numPr>
        <w:shd w:val="clear" w:color="auto" w:fill="FFFFFF"/>
        <w:spacing w:after="0" w:line="240" w:lineRule="auto"/>
        <w:ind w:left="750"/>
        <w:textAlignment w:val="baseline"/>
        <w:rPr>
          <w:rFonts w:ascii="Arial" w:eastAsia="Times New Roman" w:hAnsi="Arial" w:cs="Arial"/>
          <w:color w:val="222222"/>
          <w:sz w:val="24"/>
          <w:szCs w:val="24"/>
          <w:lang w:eastAsia="es-BO"/>
        </w:rPr>
      </w:pPr>
      <w:r w:rsidRPr="00E540DE">
        <w:rPr>
          <w:rFonts w:ascii="Arial" w:eastAsia="Times New Roman" w:hAnsi="Arial" w:cs="Arial"/>
          <w:color w:val="222222"/>
          <w:sz w:val="24"/>
          <w:szCs w:val="24"/>
          <w:lang w:eastAsia="es-BO"/>
        </w:rPr>
        <w:t>¿Los activos serán propios o alquilados?</w:t>
      </w:r>
    </w:p>
    <w:p w:rsidR="00E540DE" w:rsidRPr="00E540DE" w:rsidRDefault="00E540DE" w:rsidP="00E540DE">
      <w:pPr>
        <w:shd w:val="clear" w:color="auto" w:fill="FFFFFF"/>
        <w:spacing w:before="150" w:after="150" w:line="346" w:lineRule="atLeast"/>
        <w:textAlignment w:val="baseline"/>
        <w:outlineLvl w:val="2"/>
        <w:rPr>
          <w:rFonts w:ascii="Arial" w:eastAsia="Times New Roman" w:hAnsi="Arial" w:cs="Arial"/>
          <w:b/>
          <w:bCs/>
          <w:caps/>
          <w:color w:val="222222"/>
          <w:sz w:val="27"/>
          <w:szCs w:val="27"/>
          <w:lang w:eastAsia="es-BO"/>
        </w:rPr>
      </w:pPr>
      <w:r w:rsidRPr="00E540DE">
        <w:rPr>
          <w:rFonts w:ascii="Arial" w:eastAsia="Times New Roman" w:hAnsi="Arial" w:cs="Arial"/>
          <w:b/>
          <w:bCs/>
          <w:caps/>
          <w:color w:val="222222"/>
          <w:sz w:val="27"/>
          <w:szCs w:val="27"/>
          <w:lang w:eastAsia="es-BO"/>
        </w:rPr>
        <w:t>DECISIONES DE OPERACIÓN</w:t>
      </w:r>
    </w:p>
    <w:p w:rsidR="00E540DE" w:rsidRPr="00E540DE" w:rsidRDefault="00E540DE" w:rsidP="00E540DE">
      <w:pPr>
        <w:shd w:val="clear" w:color="auto" w:fill="FFFFFF"/>
        <w:spacing w:after="300" w:line="372" w:lineRule="atLeast"/>
        <w:textAlignment w:val="baseline"/>
        <w:rPr>
          <w:rFonts w:ascii="Arial" w:eastAsia="Times New Roman" w:hAnsi="Arial" w:cs="Arial"/>
          <w:color w:val="222222"/>
          <w:sz w:val="24"/>
          <w:szCs w:val="24"/>
          <w:lang w:eastAsia="es-BO"/>
        </w:rPr>
      </w:pPr>
      <w:r w:rsidRPr="00E540DE">
        <w:rPr>
          <w:rFonts w:ascii="Arial" w:eastAsia="Times New Roman" w:hAnsi="Arial" w:cs="Arial"/>
          <w:color w:val="222222"/>
          <w:sz w:val="24"/>
          <w:szCs w:val="24"/>
          <w:lang w:eastAsia="es-BO"/>
        </w:rPr>
        <w:t>Las decisiones de operación son aquellas a las que se enfrenta la administración financiera en el escenario en el que se cuestione acerca de una utilización eficiente de los recursos disponibles. Al igual que las decisiones de inversión, estas se toman con la participación de distintas áreas funcionales de la organización, de tal manera que se pueda concluir acerca de:</w:t>
      </w:r>
    </w:p>
    <w:p w:rsidR="00E540DE" w:rsidRPr="00E540DE" w:rsidRDefault="00E540DE" w:rsidP="00E540DE">
      <w:pPr>
        <w:numPr>
          <w:ilvl w:val="0"/>
          <w:numId w:val="4"/>
        </w:numPr>
        <w:shd w:val="clear" w:color="auto" w:fill="FFFFFF"/>
        <w:spacing w:after="0" w:line="240" w:lineRule="auto"/>
        <w:ind w:left="750"/>
        <w:textAlignment w:val="baseline"/>
        <w:rPr>
          <w:rFonts w:ascii="Arial" w:eastAsia="Times New Roman" w:hAnsi="Arial" w:cs="Arial"/>
          <w:color w:val="222222"/>
          <w:sz w:val="24"/>
          <w:szCs w:val="24"/>
          <w:lang w:eastAsia="es-BO"/>
        </w:rPr>
      </w:pPr>
      <w:r w:rsidRPr="00E540DE">
        <w:rPr>
          <w:rFonts w:ascii="Arial" w:eastAsia="Times New Roman" w:hAnsi="Arial" w:cs="Arial"/>
          <w:color w:val="222222"/>
          <w:sz w:val="24"/>
          <w:szCs w:val="24"/>
          <w:lang w:eastAsia="es-BO"/>
        </w:rPr>
        <w:t>Mercados objetivo</w:t>
      </w:r>
    </w:p>
    <w:p w:rsidR="00E540DE" w:rsidRPr="00E540DE" w:rsidRDefault="00E540DE" w:rsidP="00E540DE">
      <w:pPr>
        <w:numPr>
          <w:ilvl w:val="0"/>
          <w:numId w:val="4"/>
        </w:numPr>
        <w:shd w:val="clear" w:color="auto" w:fill="FFFFFF"/>
        <w:spacing w:after="0" w:line="240" w:lineRule="auto"/>
        <w:ind w:left="750"/>
        <w:textAlignment w:val="baseline"/>
        <w:rPr>
          <w:rFonts w:ascii="Arial" w:eastAsia="Times New Roman" w:hAnsi="Arial" w:cs="Arial"/>
          <w:color w:val="222222"/>
          <w:sz w:val="24"/>
          <w:szCs w:val="24"/>
          <w:lang w:eastAsia="es-BO"/>
        </w:rPr>
      </w:pPr>
      <w:r w:rsidRPr="00E540DE">
        <w:rPr>
          <w:rFonts w:ascii="Arial" w:eastAsia="Times New Roman" w:hAnsi="Arial" w:cs="Arial"/>
          <w:color w:val="222222"/>
          <w:sz w:val="24"/>
          <w:szCs w:val="24"/>
          <w:lang w:eastAsia="es-BO"/>
        </w:rPr>
        <w:t>Políticas de precios</w:t>
      </w:r>
    </w:p>
    <w:p w:rsidR="00E540DE" w:rsidRPr="00E540DE" w:rsidRDefault="00E540DE" w:rsidP="00E540DE">
      <w:pPr>
        <w:numPr>
          <w:ilvl w:val="0"/>
          <w:numId w:val="4"/>
        </w:numPr>
        <w:shd w:val="clear" w:color="auto" w:fill="FFFFFF"/>
        <w:spacing w:after="0" w:line="240" w:lineRule="auto"/>
        <w:ind w:left="750"/>
        <w:textAlignment w:val="baseline"/>
        <w:rPr>
          <w:rFonts w:ascii="Arial" w:eastAsia="Times New Roman" w:hAnsi="Arial" w:cs="Arial"/>
          <w:color w:val="222222"/>
          <w:sz w:val="24"/>
          <w:szCs w:val="24"/>
          <w:lang w:eastAsia="es-BO"/>
        </w:rPr>
      </w:pPr>
      <w:r w:rsidRPr="00E540DE">
        <w:rPr>
          <w:rFonts w:ascii="Arial" w:eastAsia="Times New Roman" w:hAnsi="Arial" w:cs="Arial"/>
          <w:color w:val="222222"/>
          <w:sz w:val="24"/>
          <w:szCs w:val="24"/>
          <w:lang w:eastAsia="es-BO"/>
        </w:rPr>
        <w:t>Políticas de servicio</w:t>
      </w:r>
    </w:p>
    <w:p w:rsidR="00E540DE" w:rsidRPr="00E540DE" w:rsidRDefault="00E540DE" w:rsidP="00E540DE">
      <w:pPr>
        <w:numPr>
          <w:ilvl w:val="0"/>
          <w:numId w:val="4"/>
        </w:numPr>
        <w:shd w:val="clear" w:color="auto" w:fill="FFFFFF"/>
        <w:spacing w:after="0" w:line="240" w:lineRule="auto"/>
        <w:ind w:left="750"/>
        <w:textAlignment w:val="baseline"/>
        <w:rPr>
          <w:rFonts w:ascii="Arial" w:eastAsia="Times New Roman" w:hAnsi="Arial" w:cs="Arial"/>
          <w:color w:val="222222"/>
          <w:sz w:val="24"/>
          <w:szCs w:val="24"/>
          <w:lang w:eastAsia="es-BO"/>
        </w:rPr>
      </w:pPr>
      <w:r w:rsidRPr="00E540DE">
        <w:rPr>
          <w:rFonts w:ascii="Arial" w:eastAsia="Times New Roman" w:hAnsi="Arial" w:cs="Arial"/>
          <w:color w:val="222222"/>
          <w:sz w:val="24"/>
          <w:szCs w:val="24"/>
          <w:lang w:eastAsia="es-BO"/>
        </w:rPr>
        <w:t>Volumen de activos fijos en operación</w:t>
      </w:r>
    </w:p>
    <w:p w:rsidR="00E540DE" w:rsidRPr="00E540DE" w:rsidRDefault="00E540DE" w:rsidP="00E540DE">
      <w:pPr>
        <w:shd w:val="clear" w:color="auto" w:fill="FFFFFF"/>
        <w:spacing w:before="150" w:after="150" w:line="346" w:lineRule="atLeast"/>
        <w:textAlignment w:val="baseline"/>
        <w:outlineLvl w:val="2"/>
        <w:rPr>
          <w:rFonts w:ascii="Arial" w:eastAsia="Times New Roman" w:hAnsi="Arial" w:cs="Arial"/>
          <w:b/>
          <w:bCs/>
          <w:caps/>
          <w:color w:val="222222"/>
          <w:sz w:val="27"/>
          <w:szCs w:val="27"/>
          <w:lang w:eastAsia="es-BO"/>
        </w:rPr>
      </w:pPr>
      <w:r w:rsidRPr="00E540DE">
        <w:rPr>
          <w:rFonts w:ascii="Arial" w:eastAsia="Times New Roman" w:hAnsi="Arial" w:cs="Arial"/>
          <w:b/>
          <w:bCs/>
          <w:caps/>
          <w:color w:val="222222"/>
          <w:sz w:val="27"/>
          <w:szCs w:val="27"/>
          <w:lang w:eastAsia="es-BO"/>
        </w:rPr>
        <w:t>DECISIONES DE UTILIDADES</w:t>
      </w:r>
    </w:p>
    <w:p w:rsidR="00E540DE" w:rsidRPr="00E540DE" w:rsidRDefault="00E540DE" w:rsidP="00E540DE">
      <w:pPr>
        <w:shd w:val="clear" w:color="auto" w:fill="FFFFFF"/>
        <w:spacing w:after="300" w:line="372" w:lineRule="atLeast"/>
        <w:textAlignment w:val="baseline"/>
        <w:rPr>
          <w:rFonts w:ascii="Arial" w:eastAsia="Times New Roman" w:hAnsi="Arial" w:cs="Arial"/>
          <w:color w:val="222222"/>
          <w:sz w:val="24"/>
          <w:szCs w:val="24"/>
          <w:lang w:eastAsia="es-BO"/>
        </w:rPr>
      </w:pPr>
      <w:r w:rsidRPr="00E540DE">
        <w:rPr>
          <w:rFonts w:ascii="Arial" w:eastAsia="Times New Roman" w:hAnsi="Arial" w:cs="Arial"/>
          <w:color w:val="222222"/>
          <w:sz w:val="24"/>
          <w:szCs w:val="24"/>
          <w:lang w:eastAsia="es-BO"/>
        </w:rPr>
        <w:t>Las decisiones de utilidades son aquellas a las que se enfrenta la administración financiera en el escenario en el que se cuestione acerca los dividendos que serán repartidos a los accionistas de la organización, de tal forma que el administrador financiero se verá en la necesidad de determinar:</w:t>
      </w:r>
    </w:p>
    <w:p w:rsidR="00E540DE" w:rsidRPr="00E540DE" w:rsidRDefault="00E540DE" w:rsidP="00E540DE">
      <w:pPr>
        <w:numPr>
          <w:ilvl w:val="0"/>
          <w:numId w:val="5"/>
        </w:numPr>
        <w:shd w:val="clear" w:color="auto" w:fill="FFFFFF"/>
        <w:spacing w:after="0" w:line="240" w:lineRule="auto"/>
        <w:ind w:left="750"/>
        <w:textAlignment w:val="baseline"/>
        <w:rPr>
          <w:rFonts w:ascii="Arial" w:eastAsia="Times New Roman" w:hAnsi="Arial" w:cs="Arial"/>
          <w:color w:val="222222"/>
          <w:sz w:val="24"/>
          <w:szCs w:val="24"/>
          <w:lang w:eastAsia="es-BO"/>
        </w:rPr>
      </w:pPr>
      <w:r w:rsidRPr="00E540DE">
        <w:rPr>
          <w:rFonts w:ascii="Arial" w:eastAsia="Times New Roman" w:hAnsi="Arial" w:cs="Arial"/>
          <w:color w:val="222222"/>
          <w:sz w:val="24"/>
          <w:szCs w:val="24"/>
          <w:lang w:eastAsia="es-BO"/>
        </w:rPr>
        <w:t>El monto de los dividendos que será repartido</w:t>
      </w:r>
    </w:p>
    <w:p w:rsidR="00E540DE" w:rsidRPr="00E540DE" w:rsidRDefault="00E540DE" w:rsidP="00E540DE">
      <w:pPr>
        <w:numPr>
          <w:ilvl w:val="0"/>
          <w:numId w:val="5"/>
        </w:numPr>
        <w:shd w:val="clear" w:color="auto" w:fill="FFFFFF"/>
        <w:spacing w:after="0" w:line="240" w:lineRule="auto"/>
        <w:ind w:left="750"/>
        <w:textAlignment w:val="baseline"/>
        <w:rPr>
          <w:rFonts w:ascii="Arial" w:eastAsia="Times New Roman" w:hAnsi="Arial" w:cs="Arial"/>
          <w:color w:val="222222"/>
          <w:sz w:val="24"/>
          <w:szCs w:val="24"/>
          <w:lang w:eastAsia="es-BO"/>
        </w:rPr>
      </w:pPr>
      <w:r w:rsidRPr="00E540DE">
        <w:rPr>
          <w:rFonts w:ascii="Arial" w:eastAsia="Times New Roman" w:hAnsi="Arial" w:cs="Arial"/>
          <w:color w:val="222222"/>
          <w:sz w:val="24"/>
          <w:szCs w:val="24"/>
          <w:lang w:eastAsia="es-BO"/>
        </w:rPr>
        <w:t>La estrategia de repartición de dividendos: Específicamente en los casos en que el efectivo no sea suficiente y se recurra a alternativas como el reparto de acciones, aspecto en el cual la decisión se relaciona a su vez con una alternativa de financiación.</w:t>
      </w:r>
    </w:p>
    <w:p w:rsidR="004F0744" w:rsidRDefault="004F0744"/>
    <w:sectPr w:rsidR="004F07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73C35"/>
    <w:multiLevelType w:val="multilevel"/>
    <w:tmpl w:val="0CE87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C60AE2"/>
    <w:multiLevelType w:val="multilevel"/>
    <w:tmpl w:val="88E41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A44439"/>
    <w:multiLevelType w:val="multilevel"/>
    <w:tmpl w:val="226AC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4830E5"/>
    <w:multiLevelType w:val="multilevel"/>
    <w:tmpl w:val="13C02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C301F2C"/>
    <w:multiLevelType w:val="multilevel"/>
    <w:tmpl w:val="12DCD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0DE"/>
    <w:rsid w:val="002211EB"/>
    <w:rsid w:val="004F0744"/>
    <w:rsid w:val="007B1F57"/>
    <w:rsid w:val="00C831FB"/>
    <w:rsid w:val="00E540D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5696F"/>
  <w15:chartTrackingRefBased/>
  <w15:docId w15:val="{D079D281-2E5A-4C29-B758-89D6B170D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tulo1">
    <w:name w:val="heading 1"/>
    <w:basedOn w:val="Normal"/>
    <w:link w:val="Ttulo1Car"/>
    <w:uiPriority w:val="9"/>
    <w:qFormat/>
    <w:rsid w:val="00E540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BO"/>
    </w:rPr>
  </w:style>
  <w:style w:type="paragraph" w:styleId="Ttulo3">
    <w:name w:val="heading 3"/>
    <w:basedOn w:val="Normal"/>
    <w:link w:val="Ttulo3Car"/>
    <w:uiPriority w:val="9"/>
    <w:qFormat/>
    <w:rsid w:val="00E540DE"/>
    <w:pPr>
      <w:spacing w:before="100" w:beforeAutospacing="1" w:after="100" w:afterAutospacing="1" w:line="240" w:lineRule="auto"/>
      <w:outlineLvl w:val="2"/>
    </w:pPr>
    <w:rPr>
      <w:rFonts w:ascii="Times New Roman" w:eastAsia="Times New Roman" w:hAnsi="Times New Roman" w:cs="Times New Roman"/>
      <w:b/>
      <w:bCs/>
      <w:sz w:val="27"/>
      <w:szCs w:val="27"/>
      <w:lang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540DE"/>
    <w:rPr>
      <w:rFonts w:ascii="Times New Roman" w:eastAsia="Times New Roman" w:hAnsi="Times New Roman" w:cs="Times New Roman"/>
      <w:b/>
      <w:bCs/>
      <w:kern w:val="36"/>
      <w:sz w:val="48"/>
      <w:szCs w:val="48"/>
      <w:lang w:eastAsia="es-BO"/>
    </w:rPr>
  </w:style>
  <w:style w:type="character" w:customStyle="1" w:styleId="Ttulo3Car">
    <w:name w:val="Título 3 Car"/>
    <w:basedOn w:val="Fuentedeprrafopredeter"/>
    <w:link w:val="Ttulo3"/>
    <w:uiPriority w:val="9"/>
    <w:rsid w:val="00E540DE"/>
    <w:rPr>
      <w:rFonts w:ascii="Times New Roman" w:eastAsia="Times New Roman" w:hAnsi="Times New Roman" w:cs="Times New Roman"/>
      <w:b/>
      <w:bCs/>
      <w:sz w:val="27"/>
      <w:szCs w:val="27"/>
      <w:lang w:eastAsia="es-BO"/>
    </w:rPr>
  </w:style>
  <w:style w:type="character" w:styleId="Hipervnculo">
    <w:name w:val="Hyperlink"/>
    <w:basedOn w:val="Fuentedeprrafopredeter"/>
    <w:uiPriority w:val="99"/>
    <w:semiHidden/>
    <w:unhideWhenUsed/>
    <w:rsid w:val="00E540DE"/>
    <w:rPr>
      <w:color w:val="0000FF"/>
      <w:u w:val="single"/>
    </w:rPr>
  </w:style>
  <w:style w:type="character" w:customStyle="1" w:styleId="post-head-cat">
    <w:name w:val="post-head-cat"/>
    <w:basedOn w:val="Fuentedeprrafopredeter"/>
    <w:rsid w:val="00E540DE"/>
  </w:style>
  <w:style w:type="character" w:customStyle="1" w:styleId="post-info-text">
    <w:name w:val="post-info-text"/>
    <w:basedOn w:val="Fuentedeprrafopredeter"/>
    <w:rsid w:val="00E540DE"/>
  </w:style>
  <w:style w:type="character" w:customStyle="1" w:styleId="author-name">
    <w:name w:val="author-name"/>
    <w:basedOn w:val="Fuentedeprrafopredeter"/>
    <w:rsid w:val="00E540DE"/>
  </w:style>
  <w:style w:type="character" w:customStyle="1" w:styleId="apple-converted-space">
    <w:name w:val="apple-converted-space"/>
    <w:basedOn w:val="Fuentedeprrafopredeter"/>
    <w:rsid w:val="00E540DE"/>
  </w:style>
  <w:style w:type="character" w:customStyle="1" w:styleId="post-date">
    <w:name w:val="post-date"/>
    <w:basedOn w:val="Fuentedeprrafopredeter"/>
    <w:rsid w:val="00E540DE"/>
  </w:style>
  <w:style w:type="character" w:customStyle="1" w:styleId="social-text-com">
    <w:name w:val="social-text-com"/>
    <w:basedOn w:val="Fuentedeprrafopredeter"/>
    <w:rsid w:val="00E540DE"/>
  </w:style>
  <w:style w:type="paragraph" w:styleId="NormalWeb">
    <w:name w:val="Normal (Web)"/>
    <w:basedOn w:val="Normal"/>
    <w:uiPriority w:val="99"/>
    <w:semiHidden/>
    <w:unhideWhenUsed/>
    <w:rsid w:val="00E540DE"/>
    <w:pPr>
      <w:spacing w:before="100" w:beforeAutospacing="1" w:after="100" w:afterAutospacing="1" w:line="240" w:lineRule="auto"/>
    </w:pPr>
    <w:rPr>
      <w:rFonts w:ascii="Times New Roman" w:eastAsia="Times New Roman" w:hAnsi="Times New Roman" w:cs="Times New Roman"/>
      <w:sz w:val="24"/>
      <w:szCs w:val="24"/>
      <w:lang w:eastAsia="es-BO"/>
    </w:rPr>
  </w:style>
  <w:style w:type="character" w:styleId="Textoennegrita">
    <w:name w:val="Strong"/>
    <w:basedOn w:val="Fuentedeprrafopredeter"/>
    <w:uiPriority w:val="22"/>
    <w:qFormat/>
    <w:rsid w:val="00E540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286299">
      <w:bodyDiv w:val="1"/>
      <w:marLeft w:val="0"/>
      <w:marRight w:val="0"/>
      <w:marTop w:val="0"/>
      <w:marBottom w:val="0"/>
      <w:divBdr>
        <w:top w:val="none" w:sz="0" w:space="0" w:color="auto"/>
        <w:left w:val="none" w:sz="0" w:space="0" w:color="auto"/>
        <w:bottom w:val="none" w:sz="0" w:space="0" w:color="auto"/>
        <w:right w:val="none" w:sz="0" w:space="0" w:color="auto"/>
      </w:divBdr>
      <w:divsChild>
        <w:div w:id="1449474770">
          <w:marLeft w:val="0"/>
          <w:marRight w:val="0"/>
          <w:marTop w:val="150"/>
          <w:marBottom w:val="0"/>
          <w:divBdr>
            <w:top w:val="none" w:sz="0" w:space="0" w:color="auto"/>
            <w:left w:val="none" w:sz="0" w:space="0" w:color="auto"/>
            <w:bottom w:val="none" w:sz="0" w:space="0" w:color="auto"/>
            <w:right w:val="none" w:sz="0" w:space="0" w:color="auto"/>
          </w:divBdr>
          <w:divsChild>
            <w:div w:id="1745181411">
              <w:marLeft w:val="-1050"/>
              <w:marRight w:val="0"/>
              <w:marTop w:val="0"/>
              <w:marBottom w:val="0"/>
              <w:divBdr>
                <w:top w:val="none" w:sz="0" w:space="0" w:color="auto"/>
                <w:left w:val="none" w:sz="0" w:space="0" w:color="auto"/>
                <w:bottom w:val="none" w:sz="0" w:space="0" w:color="auto"/>
                <w:right w:val="none" w:sz="0" w:space="0" w:color="auto"/>
              </w:divBdr>
              <w:divsChild>
                <w:div w:id="476653371">
                  <w:marLeft w:val="0"/>
                  <w:marRight w:val="300"/>
                  <w:marTop w:val="0"/>
                  <w:marBottom w:val="0"/>
                  <w:divBdr>
                    <w:top w:val="none" w:sz="0" w:space="0" w:color="auto"/>
                    <w:left w:val="none" w:sz="0" w:space="0" w:color="auto"/>
                    <w:bottom w:val="none" w:sz="0" w:space="0" w:color="auto"/>
                    <w:right w:val="none" w:sz="0" w:space="0" w:color="auto"/>
                  </w:divBdr>
                </w:div>
                <w:div w:id="692658024">
                  <w:marLeft w:val="1050"/>
                  <w:marRight w:val="0"/>
                  <w:marTop w:val="0"/>
                  <w:marBottom w:val="0"/>
                  <w:divBdr>
                    <w:top w:val="none" w:sz="0" w:space="0" w:color="auto"/>
                    <w:left w:val="none" w:sz="0" w:space="0" w:color="auto"/>
                    <w:bottom w:val="none" w:sz="0" w:space="0" w:color="auto"/>
                    <w:right w:val="none" w:sz="0" w:space="0" w:color="auto"/>
                  </w:divBdr>
                  <w:divsChild>
                    <w:div w:id="995917637">
                      <w:marLeft w:val="0"/>
                      <w:marRight w:val="0"/>
                      <w:marTop w:val="75"/>
                      <w:marBottom w:val="0"/>
                      <w:divBdr>
                        <w:top w:val="none" w:sz="0" w:space="0" w:color="auto"/>
                        <w:left w:val="none" w:sz="0" w:space="0" w:color="auto"/>
                        <w:bottom w:val="none" w:sz="0" w:space="0" w:color="auto"/>
                        <w:right w:val="none" w:sz="0" w:space="0" w:color="auto"/>
                      </w:divBdr>
                      <w:divsChild>
                        <w:div w:id="672342162">
                          <w:marLeft w:val="0"/>
                          <w:marRight w:val="0"/>
                          <w:marTop w:val="0"/>
                          <w:marBottom w:val="75"/>
                          <w:divBdr>
                            <w:top w:val="none" w:sz="0" w:space="0" w:color="auto"/>
                            <w:left w:val="none" w:sz="0" w:space="0" w:color="auto"/>
                            <w:bottom w:val="single" w:sz="6" w:space="4" w:color="DDDDDD"/>
                            <w:right w:val="none" w:sz="0" w:space="0" w:color="auto"/>
                          </w:divBdr>
                        </w:div>
                        <w:div w:id="49835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114363">
          <w:marLeft w:val="0"/>
          <w:marRight w:val="0"/>
          <w:marTop w:val="0"/>
          <w:marBottom w:val="0"/>
          <w:divBdr>
            <w:top w:val="none" w:sz="0" w:space="0" w:color="auto"/>
            <w:left w:val="none" w:sz="0" w:space="0" w:color="auto"/>
            <w:bottom w:val="none" w:sz="0" w:space="0" w:color="auto"/>
            <w:right w:val="none" w:sz="0" w:space="0" w:color="auto"/>
          </w:divBdr>
        </w:div>
        <w:div w:id="1509754273">
          <w:marLeft w:val="0"/>
          <w:marRight w:val="0"/>
          <w:marTop w:val="0"/>
          <w:marBottom w:val="0"/>
          <w:divBdr>
            <w:top w:val="none" w:sz="0" w:space="0" w:color="auto"/>
            <w:left w:val="none" w:sz="0" w:space="0" w:color="auto"/>
            <w:bottom w:val="none" w:sz="0" w:space="0" w:color="auto"/>
            <w:right w:val="none" w:sz="0" w:space="0" w:color="auto"/>
          </w:divBdr>
          <w:divsChild>
            <w:div w:id="1537542180">
              <w:marLeft w:val="0"/>
              <w:marRight w:val="0"/>
              <w:marTop w:val="0"/>
              <w:marBottom w:val="0"/>
              <w:divBdr>
                <w:top w:val="none" w:sz="0" w:space="0" w:color="auto"/>
                <w:left w:val="none" w:sz="0" w:space="0" w:color="auto"/>
                <w:bottom w:val="none" w:sz="0" w:space="0" w:color="auto"/>
                <w:right w:val="none" w:sz="0" w:space="0" w:color="auto"/>
              </w:divBdr>
              <w:divsChild>
                <w:div w:id="1581210379">
                  <w:marLeft w:val="0"/>
                  <w:marRight w:val="0"/>
                  <w:marTop w:val="0"/>
                  <w:marBottom w:val="0"/>
                  <w:divBdr>
                    <w:top w:val="none" w:sz="0" w:space="0" w:color="auto"/>
                    <w:left w:val="none" w:sz="0" w:space="0" w:color="auto"/>
                    <w:bottom w:val="none" w:sz="0" w:space="0" w:color="auto"/>
                    <w:right w:val="none" w:sz="0" w:space="0" w:color="auto"/>
                  </w:divBdr>
                  <w:divsChild>
                    <w:div w:id="912205666">
                      <w:marLeft w:val="0"/>
                      <w:marRight w:val="0"/>
                      <w:marTop w:val="0"/>
                      <w:marBottom w:val="0"/>
                      <w:divBdr>
                        <w:top w:val="none" w:sz="0" w:space="0" w:color="auto"/>
                        <w:left w:val="none" w:sz="0" w:space="0" w:color="auto"/>
                        <w:bottom w:val="none" w:sz="0" w:space="0" w:color="auto"/>
                        <w:right w:val="none" w:sz="0" w:space="0" w:color="auto"/>
                      </w:divBdr>
                      <w:divsChild>
                        <w:div w:id="1530069099">
                          <w:marLeft w:val="11"/>
                          <w:marRight w:val="0"/>
                          <w:marTop w:val="0"/>
                          <w:marBottom w:val="0"/>
                          <w:divBdr>
                            <w:top w:val="single" w:sz="6" w:space="0" w:color="BBBBBB"/>
                            <w:left w:val="single" w:sz="6" w:space="0" w:color="BBBBBB"/>
                            <w:bottom w:val="single" w:sz="6" w:space="0" w:color="BBBBBB"/>
                            <w:right w:val="single" w:sz="6" w:space="0" w:color="BBBBBB"/>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bcfinanzas.com/administracion-financiera/administracion-financiera"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538</Words>
  <Characters>2962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MiPc</dc:creator>
  <cp:keywords/>
  <dc:description/>
  <cp:lastModifiedBy>MiPc</cp:lastModifiedBy>
  <cp:revision>3</cp:revision>
  <dcterms:created xsi:type="dcterms:W3CDTF">2017-06-14T13:05:00Z</dcterms:created>
  <dcterms:modified xsi:type="dcterms:W3CDTF">2017-06-14T13:09:00Z</dcterms:modified>
</cp:coreProperties>
</file>