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8A" w:rsidRPr="00CD178A" w:rsidRDefault="00CD178A" w:rsidP="00CD178A">
      <w:pPr>
        <w:rPr>
          <w:sz w:val="40"/>
          <w:szCs w:val="40"/>
        </w:rPr>
      </w:pPr>
      <w:r w:rsidRPr="00CD178A">
        <w:rPr>
          <w:sz w:val="40"/>
          <w:szCs w:val="40"/>
        </w:rPr>
        <w:t>Origen</w:t>
      </w:r>
    </w:p>
    <w:p w:rsidR="00CD178A" w:rsidRPr="00CD178A" w:rsidRDefault="00CD178A" w:rsidP="00CD178A">
      <w:pPr>
        <w:spacing w:after="0" w:line="360" w:lineRule="auto"/>
        <w:jc w:val="both"/>
        <w:rPr>
          <w:sz w:val="28"/>
          <w:szCs w:val="28"/>
        </w:rPr>
      </w:pPr>
      <w:r w:rsidRPr="00CD178A">
        <w:rPr>
          <w:sz w:val="28"/>
          <w:szCs w:val="28"/>
        </w:rPr>
        <w:t xml:space="preserve">Cuando en 1934, el belga Paul </w:t>
      </w:r>
      <w:proofErr w:type="spellStart"/>
      <w:r w:rsidRPr="00CD178A">
        <w:rPr>
          <w:sz w:val="28"/>
          <w:szCs w:val="28"/>
        </w:rPr>
        <w:t>Otlet</w:t>
      </w:r>
      <w:proofErr w:type="spellEnd"/>
      <w:r w:rsidRPr="00CD178A">
        <w:rPr>
          <w:sz w:val="28"/>
          <w:szCs w:val="28"/>
        </w:rPr>
        <w:t>, publicó su obra titulada "Tratado de la Documentación", enunció las bases de lo que posteriormente se constituiría en una ciencia integradora.</w:t>
      </w:r>
    </w:p>
    <w:p w:rsidR="00CD178A" w:rsidRPr="00CD178A" w:rsidRDefault="00CD178A" w:rsidP="00CD178A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D178A" w:rsidRPr="00CD178A" w:rsidRDefault="00CD178A" w:rsidP="00CD178A">
      <w:pPr>
        <w:spacing w:after="0" w:line="360" w:lineRule="auto"/>
        <w:jc w:val="both"/>
        <w:rPr>
          <w:sz w:val="28"/>
          <w:szCs w:val="28"/>
        </w:rPr>
      </w:pPr>
      <w:r w:rsidRPr="00CD178A">
        <w:rPr>
          <w:sz w:val="28"/>
          <w:szCs w:val="28"/>
        </w:rPr>
        <w:t>El término documentación designaba la actividad específica de recolectar, conservar, buscar y diseminar documentos.</w:t>
      </w:r>
    </w:p>
    <w:p w:rsidR="00CD178A" w:rsidRPr="00CD178A" w:rsidRDefault="00CD178A" w:rsidP="00CD178A">
      <w:pPr>
        <w:spacing w:after="0" w:line="360" w:lineRule="auto"/>
        <w:jc w:val="both"/>
        <w:rPr>
          <w:sz w:val="28"/>
          <w:szCs w:val="28"/>
        </w:rPr>
      </w:pPr>
    </w:p>
    <w:p w:rsidR="00CD178A" w:rsidRPr="00CD178A" w:rsidRDefault="00CD178A" w:rsidP="00CD178A">
      <w:pPr>
        <w:spacing w:after="0" w:line="360" w:lineRule="auto"/>
        <w:jc w:val="both"/>
        <w:rPr>
          <w:sz w:val="28"/>
          <w:szCs w:val="28"/>
        </w:rPr>
      </w:pPr>
      <w:r w:rsidRPr="00CD178A">
        <w:rPr>
          <w:sz w:val="28"/>
          <w:szCs w:val="28"/>
        </w:rPr>
        <w:t>La documentación presentaba particularidades específicas que la diferenciaban de la Bibliotecología y la Bibliografía. Entre sus rasgos más importantes, se hallaban la capacidad de reflejar con rapidez las nuevas informaciones y agrupar las que estaban dispersas, facilitar el acceso a ellas y posibilitar su uso eficaz mediante el empleo de índices, la oferta de resúmenes con valor agregado y el empleo de las nuevas tecnologías en la búsqueda de nuevas bases del conocimiento, la organización y el almacenamiento de la información.</w:t>
      </w:r>
    </w:p>
    <w:p w:rsidR="00CD178A" w:rsidRPr="00CD178A" w:rsidRDefault="00CD178A" w:rsidP="00CD178A">
      <w:pPr>
        <w:spacing w:after="0" w:line="360" w:lineRule="auto"/>
        <w:jc w:val="both"/>
        <w:rPr>
          <w:sz w:val="28"/>
          <w:szCs w:val="28"/>
        </w:rPr>
      </w:pPr>
    </w:p>
    <w:p w:rsidR="00D91F06" w:rsidRPr="00CD178A" w:rsidRDefault="00CD178A" w:rsidP="00CD178A">
      <w:pPr>
        <w:spacing w:after="0" w:line="360" w:lineRule="auto"/>
        <w:jc w:val="both"/>
        <w:rPr>
          <w:sz w:val="28"/>
          <w:szCs w:val="28"/>
        </w:rPr>
      </w:pPr>
      <w:r w:rsidRPr="00CD178A">
        <w:rPr>
          <w:sz w:val="28"/>
          <w:szCs w:val="28"/>
        </w:rPr>
        <w:t xml:space="preserve">La mención de Paul </w:t>
      </w:r>
      <w:proofErr w:type="spellStart"/>
      <w:r w:rsidRPr="00CD178A">
        <w:rPr>
          <w:sz w:val="28"/>
          <w:szCs w:val="28"/>
        </w:rPr>
        <w:t>Otlet</w:t>
      </w:r>
      <w:proofErr w:type="spellEnd"/>
      <w:r w:rsidRPr="00CD178A">
        <w:rPr>
          <w:sz w:val="28"/>
          <w:szCs w:val="28"/>
        </w:rPr>
        <w:t xml:space="preserve">, por tanto, es insoslayable al hacer referencia a la historia de la Ciencia de la Información. </w:t>
      </w:r>
      <w:proofErr w:type="spellStart"/>
      <w:r w:rsidRPr="00CD178A">
        <w:rPr>
          <w:sz w:val="28"/>
          <w:szCs w:val="28"/>
        </w:rPr>
        <w:t>Otlet</w:t>
      </w:r>
      <w:proofErr w:type="spellEnd"/>
      <w:r w:rsidRPr="00CD178A">
        <w:rPr>
          <w:sz w:val="28"/>
          <w:szCs w:val="28"/>
        </w:rPr>
        <w:t xml:space="preserve"> fue la figura central en el desarrollo de la Documentación. Durante años, trabajó, desde el punto de vista técnico, teórico y organizacional, en aquellos aspectos concernientes a uno de los problemas fundamentales de la sociedad, tanto en aquella como en esta época: facilitar, a quienes lo necesitan, el acceso al conocimiento registrado.</w:t>
      </w:r>
    </w:p>
    <w:sectPr w:rsidR="00D91F06" w:rsidRPr="00CD1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8A"/>
    <w:rsid w:val="007377BF"/>
    <w:rsid w:val="00CD178A"/>
    <w:rsid w:val="00F2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2017-06-22T18:06:00Z</dcterms:created>
  <dcterms:modified xsi:type="dcterms:W3CDTF">2017-06-22T18:08:00Z</dcterms:modified>
</cp:coreProperties>
</file>