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B0" w:rsidRPr="00046AC5" w:rsidRDefault="003D11B0" w:rsidP="003D11B0">
      <w:pPr>
        <w:shd w:val="clear" w:color="auto" w:fill="FFFFFF"/>
        <w:spacing w:after="150" w:line="300" w:lineRule="atLeast"/>
        <w:jc w:val="center"/>
        <w:rPr>
          <w:rFonts w:ascii="Times" w:hAnsi="Times" w:cs="Arial"/>
          <w:color w:val="000000"/>
          <w:szCs w:val="21"/>
        </w:rPr>
      </w:pPr>
      <w:r w:rsidRPr="00046AC5">
        <w:rPr>
          <w:rFonts w:ascii="Times" w:hAnsi="Times" w:cs="Arial"/>
          <w:b/>
          <w:bCs/>
          <w:color w:val="000000"/>
          <w:szCs w:val="21"/>
        </w:rPr>
        <w:t>Texte de Tremblay : Rencontre d'équipe</w:t>
      </w:r>
    </w:p>
    <w:p w:rsidR="003D11B0" w:rsidRDefault="003D11B0" w:rsidP="003D11B0">
      <w:pPr>
        <w:shd w:val="clear" w:color="auto" w:fill="FFFFFF"/>
        <w:spacing w:after="150" w:line="300" w:lineRule="atLeast"/>
        <w:jc w:val="center"/>
        <w:rPr>
          <w:rFonts w:ascii="Times" w:hAnsi="Times" w:cs="Arial"/>
          <w:b/>
          <w:bCs/>
          <w:color w:val="000000"/>
          <w:szCs w:val="21"/>
        </w:rPr>
      </w:pPr>
      <w:r w:rsidRPr="00046AC5">
        <w:rPr>
          <w:rFonts w:ascii="Times" w:hAnsi="Times" w:cs="Arial"/>
          <w:b/>
          <w:bCs/>
          <w:color w:val="000000"/>
          <w:szCs w:val="21"/>
        </w:rPr>
        <w:t>Peut-on vivre dans une société sans violence physique?</w:t>
      </w:r>
    </w:p>
    <w:p w:rsidR="003D11B0" w:rsidRPr="00046AC5" w:rsidRDefault="003D11B0" w:rsidP="003D11B0">
      <w:pPr>
        <w:shd w:val="clear" w:color="auto" w:fill="FFFFFF"/>
        <w:spacing w:after="150" w:line="300" w:lineRule="atLeast"/>
        <w:jc w:val="center"/>
        <w:rPr>
          <w:rFonts w:ascii="Times" w:hAnsi="Times" w:cs="Arial"/>
          <w:color w:val="000000"/>
          <w:szCs w:val="21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b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b/>
          <w:color w:val="000000"/>
          <w:shd w:val="clear" w:color="auto" w:fill="FFFFFF"/>
        </w:rPr>
        <w:t>Que conclure de la variété des trajectoires d’agressions physiques?</w:t>
      </w:r>
      <w:r w:rsidRPr="00046AC5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</w:t>
      </w:r>
      <w:r>
        <w:rPr>
          <w:rFonts w:ascii="Times" w:eastAsia="Times New Roman" w:hAnsi="Times" w:cs="Times New Roman"/>
          <w:b/>
          <w:color w:val="000000"/>
          <w:shd w:val="clear" w:color="auto" w:fill="FFFFFF"/>
        </w:rPr>
        <w:t>p. 194 à 197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b/>
          <w:color w:val="000000"/>
          <w:shd w:val="clear" w:color="auto" w:fill="FFFFFF"/>
        </w:rPr>
      </w:pPr>
      <w:bookmarkStart w:id="0" w:name="_GoBack"/>
      <w:bookmarkEnd w:id="0"/>
    </w:p>
    <w:p w:rsidR="003D11B0" w:rsidRPr="00046AC5" w:rsidRDefault="003D11B0" w:rsidP="003D11B0">
      <w:pPr>
        <w:jc w:val="both"/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</w:pPr>
      <w:r w:rsidRPr="00046AC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4 conclusions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u w:val="single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1. Agressions physiques = Comportement naturel des humains en début de vie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2. Entre la petite enfance et l’âge adulte, la fréquence des agressions physiques diminue.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3.  À tout âge : Différence importante entre les individus de la fréquence au recours à l’agression physique. La différence est plus prononcée à la petite enfance et à l’adolescence 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4. Fréquence à l’agression physique = Majorité : Moyen-faible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                                                            Minorité : Élevée ou faible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b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Maintenant une </w:t>
      </w:r>
      <w:r w:rsidRPr="00046AC5">
        <w:rPr>
          <w:rFonts w:ascii="Times" w:eastAsia="Times New Roman" w:hAnsi="Times" w:cs="Times New Roman"/>
          <w:b/>
          <w:color w:val="000000"/>
          <w:shd w:val="clear" w:color="auto" w:fill="FFFFFF"/>
        </w:rPr>
        <w:t>5</w:t>
      </w:r>
      <w:r w:rsidRPr="00046AC5">
        <w:rPr>
          <w:rFonts w:ascii="Times" w:eastAsia="Times New Roman" w:hAnsi="Times" w:cs="Times New Roman"/>
          <w:b/>
          <w:color w:val="000000"/>
          <w:shd w:val="clear" w:color="auto" w:fill="FFFFFF"/>
          <w:vertAlign w:val="superscript"/>
        </w:rPr>
        <w:t>e</w:t>
      </w:r>
      <w:r w:rsidRPr="00046AC5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 conclusion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b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5. La fréquence moyenne varie selon la culture qui varie aussi selon l’âge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Pr="00046AC5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- </w:t>
      </w:r>
      <w:r w:rsidRPr="00046AC5">
        <w:rPr>
          <w:rFonts w:ascii="Times" w:eastAsia="Times New Roman" w:hAnsi="Times" w:cs="Times New Roman"/>
          <w:color w:val="000000"/>
          <w:shd w:val="clear" w:color="auto" w:fill="FFFFFF"/>
        </w:rPr>
        <w:t>Puisqu’avant on devait survivre, c’était avantageux que notre tendance à l’agression physique soit innée. C’est pourquoi nous ressentons dès notre début de vie de la colère et avons des gestes d’agression physique dès que l’aspect moteur le permet.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- </w:t>
      </w:r>
      <w:r w:rsidRPr="00046AC5">
        <w:rPr>
          <w:rFonts w:ascii="Times" w:eastAsia="Times New Roman" w:hAnsi="Times" w:cs="Times New Roman"/>
          <w:color w:val="000000"/>
          <w:shd w:val="clear" w:color="auto" w:fill="FFFFFF"/>
        </w:rPr>
        <w:t>Colère = Mécanisme qui permet de mobiliser don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c </w:t>
      </w:r>
      <w:r w:rsidRPr="00046AC5">
        <w:rPr>
          <w:rFonts w:ascii="Times" w:eastAsia="Times New Roman" w:hAnsi="Times" w:cs="Times New Roman"/>
          <w:color w:val="000000"/>
          <w:shd w:val="clear" w:color="auto" w:fill="FFFFFF"/>
        </w:rPr>
        <w:t>énergie pour atteindre ses objectifs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MAIS DÉFI= Contrôler cette énergie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- Une chance que lorsque nous sommes petits = peu de contrôle et grands = plus de contrôle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</w:pPr>
      <w:r w:rsidRPr="00046AC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2 minorités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1. Ceux qui utilisent très peu fréquemment l’agression physique du début de vie à la fin</w:t>
      </w:r>
    </w:p>
    <w:p w:rsidR="003D11B0" w:rsidRDefault="003D11B0" w:rsidP="003D11B0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Moins à risque de délinquance et d’échec scolaire</w:t>
      </w:r>
    </w:p>
    <w:p w:rsidR="003D11B0" w:rsidRPr="009A35F3" w:rsidRDefault="003D11B0" w:rsidP="003D11B0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9A35F3">
        <w:rPr>
          <w:rFonts w:ascii="Times" w:eastAsia="Times New Roman" w:hAnsi="Times" w:cs="Times New Roman"/>
          <w:color w:val="000000"/>
          <w:shd w:val="clear" w:color="auto" w:fill="FFFFFF"/>
        </w:rPr>
        <w:t xml:space="preserve">Deux possibilités : 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Ces personnes héritent d’un tempérament plutôt passif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" w:eastAsia="Times New Roman" w:hAnsi="Times" w:cs="Times New Roman"/>
          <w:color w:val="000000"/>
          <w:shd w:val="clear" w:color="auto" w:fill="FFFFFF"/>
        </w:rPr>
        <w:t>ou</w:t>
      </w:r>
      <w:proofErr w:type="gramEnd"/>
    </w:p>
    <w:p w:rsidR="003D11B0" w:rsidRPr="00046AC5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Ces personnes apprennent dès les premiers mois de vie à bien contrôler leur colère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Cela demande donc deux types d’étude :</w:t>
      </w:r>
    </w:p>
    <w:p w:rsidR="003D11B0" w:rsidRPr="009A35F3" w:rsidRDefault="003D11B0" w:rsidP="003D11B0">
      <w:pPr>
        <w:pStyle w:val="ListParagraph"/>
        <w:numPr>
          <w:ilvl w:val="0"/>
          <w:numId w:val="3"/>
        </w:num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9A35F3">
        <w:rPr>
          <w:rFonts w:ascii="Times" w:eastAsia="Times New Roman" w:hAnsi="Times" w:cs="Times New Roman"/>
          <w:color w:val="000000"/>
          <w:shd w:val="clear" w:color="auto" w:fill="FFFFFF"/>
        </w:rPr>
        <w:lastRenderedPageBreak/>
        <w:t xml:space="preserve">Suivi intensif dès les premières années de vie pour comprendre leur apprentissage du contrôle de soi DONC si c’est le cas = </w:t>
      </w:r>
      <w:proofErr w:type="spellStart"/>
      <w:r w:rsidRPr="009A35F3">
        <w:rPr>
          <w:rFonts w:ascii="Times" w:eastAsia="Times New Roman" w:hAnsi="Times" w:cs="Times New Roman"/>
          <w:color w:val="000000"/>
          <w:shd w:val="clear" w:color="auto" w:fill="FFFFFF"/>
        </w:rPr>
        <w:t>hypernormaux</w:t>
      </w:r>
      <w:proofErr w:type="spellEnd"/>
      <w:r w:rsidRPr="009A35F3">
        <w:rPr>
          <w:rFonts w:ascii="Times" w:eastAsia="Times New Roman" w:hAnsi="Times" w:cs="Times New Roman"/>
          <w:color w:val="000000"/>
          <w:shd w:val="clear" w:color="auto" w:fill="FFFFFF"/>
        </w:rPr>
        <w:t xml:space="preserve"> et on voudrait plus de développement comme eux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Pr="009A35F3" w:rsidRDefault="003D11B0" w:rsidP="003D11B0">
      <w:pPr>
        <w:pStyle w:val="ListParagraph"/>
        <w:numPr>
          <w:ilvl w:val="0"/>
          <w:numId w:val="3"/>
        </w:num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9A35F3">
        <w:rPr>
          <w:rFonts w:ascii="Times" w:eastAsia="Times New Roman" w:hAnsi="Times" w:cs="Times New Roman"/>
          <w:color w:val="000000"/>
          <w:shd w:val="clear" w:color="auto" w:fill="FFFFFF"/>
        </w:rPr>
        <w:t>Suivi à long terme pour voir s’ils sont capables de se mobiliser dans des circonstances qui nécessitent des comportements agressifs ou de l’affirmation de soi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2. Ceux qui utilisent fréquemment l’agression physique de l’enfance à l’adolescence</w:t>
      </w:r>
    </w:p>
    <w:p w:rsidR="003D11B0" w:rsidRDefault="003D11B0" w:rsidP="003D11B0">
      <w:pPr>
        <w:pStyle w:val="ListParagraph"/>
        <w:numPr>
          <w:ilvl w:val="0"/>
          <w:numId w:val="1"/>
        </w:num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Pour eux, offrir de l’aide le plus tôt possible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b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b/>
          <w:color w:val="000000"/>
          <w:shd w:val="clear" w:color="auto" w:fill="FFFFFF"/>
        </w:rPr>
        <w:t>La généralité de la forme des courbes de comportement disruptif p. 197-199</w:t>
      </w:r>
    </w:p>
    <w:p w:rsidR="003D11B0" w:rsidRPr="009A35F3" w:rsidRDefault="003D11B0" w:rsidP="003D11B0">
      <w:pPr>
        <w:jc w:val="both"/>
        <w:rPr>
          <w:rFonts w:ascii="Times" w:eastAsia="Times New Roman" w:hAnsi="Times" w:cs="Times New Roman"/>
          <w:b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- Courbe normale de 24 à 48 mois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- Fréquence élevée à la 2</w:t>
      </w:r>
      <w:r w:rsidRPr="009A35F3">
        <w:rPr>
          <w:rFonts w:ascii="Times" w:eastAsia="Times New Roman" w:hAnsi="Times" w:cs="Times New Roman"/>
          <w:color w:val="000000"/>
          <w:shd w:val="clear" w:color="auto" w:fill="FFFFFF"/>
          <w:vertAlign w:val="superscript"/>
        </w:rPr>
        <w:t>e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année de vie, la courbe atteint son sommet entre 24 et 48 mois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- Ressemblance avec la courbe de la fréquence des pleurs entre la naissance et le 5</w:t>
      </w:r>
      <w:r w:rsidRPr="00435381">
        <w:rPr>
          <w:rFonts w:ascii="Times" w:eastAsia="Times New Roman" w:hAnsi="Times" w:cs="Times New Roman"/>
          <w:color w:val="000000"/>
          <w:shd w:val="clear" w:color="auto" w:fill="FFFFFF"/>
          <w:vertAlign w:val="superscript"/>
        </w:rPr>
        <w:t>e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mois (enfants pleurent moins lorsqu’ils sont portés par leurs parents)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- On dirait que les enfants utilisent ces comportements pour le plaisir de les exercer jusqu’à ce qu’ils les </w:t>
      </w:r>
      <w:proofErr w:type="spellStart"/>
      <w:r>
        <w:rPr>
          <w:rFonts w:ascii="Times" w:eastAsia="Times New Roman" w:hAnsi="Times" w:cs="Times New Roman"/>
          <w:color w:val="000000"/>
          <w:shd w:val="clear" w:color="auto" w:fill="FFFFFF"/>
        </w:rPr>
        <w:t>maîtrisent</w:t>
      </w:r>
      <w:proofErr w:type="spellEnd"/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bien et ainsi la fréquence diminue pour l’utiliser seulement au besoin.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- Les enfants ont besoin d’exercer ces comportements qui leur sont occasionnellement utiles et qui seront utiles dans certains contextes.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- L’environnement atténue ou augmente ces comportements</w:t>
      </w: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3D11B0" w:rsidRDefault="003D11B0" w:rsidP="003D11B0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:rsidR="00704449" w:rsidRDefault="00704449"/>
    <w:sectPr w:rsidR="00704449" w:rsidSect="007044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29F2"/>
    <w:multiLevelType w:val="hybridMultilevel"/>
    <w:tmpl w:val="6900985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C754E35"/>
    <w:multiLevelType w:val="hybridMultilevel"/>
    <w:tmpl w:val="B8120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A26B6"/>
    <w:multiLevelType w:val="hybridMultilevel"/>
    <w:tmpl w:val="A3A43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B0"/>
    <w:rsid w:val="003D11B0"/>
    <w:rsid w:val="007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D81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G A Little Swag" w:eastAsiaTheme="minorEastAsia" w:hAnsi="KG A Little Swag" w:cstheme="minorBidi"/>
        <w:sz w:val="144"/>
        <w:szCs w:val="144"/>
        <w:vertAlign w:val="superscript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B0"/>
    <w:rPr>
      <w:rFonts w:asciiTheme="minorHAnsi" w:hAnsiTheme="minorHAnsi"/>
      <w:sz w:val="24"/>
      <w:szCs w:val="24"/>
      <w:vertAlign w:val="baselin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G A Little Swag" w:eastAsiaTheme="minorEastAsia" w:hAnsi="KG A Little Swag" w:cstheme="minorBidi"/>
        <w:sz w:val="144"/>
        <w:szCs w:val="144"/>
        <w:vertAlign w:val="superscript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B0"/>
    <w:rPr>
      <w:rFonts w:asciiTheme="minorHAnsi" w:hAnsiTheme="minorHAnsi"/>
      <w:sz w:val="24"/>
      <w:szCs w:val="24"/>
      <w:vertAlign w:val="baselin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Macintosh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Dupuis-Latour</dc:creator>
  <cp:keywords/>
  <dc:description/>
  <cp:lastModifiedBy>Pamela Dupuis-Latour</cp:lastModifiedBy>
  <cp:revision>1</cp:revision>
  <dcterms:created xsi:type="dcterms:W3CDTF">2017-07-20T14:36:00Z</dcterms:created>
  <dcterms:modified xsi:type="dcterms:W3CDTF">2017-07-20T14:36:00Z</dcterms:modified>
</cp:coreProperties>
</file>