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670" w:rsidRPr="00C17670" w:rsidRDefault="00C17670" w:rsidP="00C17670">
      <w:pPr>
        <w:pStyle w:val="Default"/>
        <w:rPr>
          <w:rFonts w:ascii="Times New Roman" w:hAnsi="Times New Roman" w:cs="Times New Roman"/>
          <w:sz w:val="32"/>
          <w:szCs w:val="32"/>
        </w:rPr>
      </w:pPr>
    </w:p>
    <w:p w:rsidR="00C17670" w:rsidRPr="00C17670" w:rsidRDefault="00C17670" w:rsidP="00C17670">
      <w:pPr>
        <w:pStyle w:val="Default"/>
        <w:rPr>
          <w:rFonts w:ascii="Times New Roman" w:hAnsi="Times New Roman" w:cs="Times New Roman"/>
          <w:color w:val="auto"/>
          <w:sz w:val="32"/>
          <w:szCs w:val="32"/>
        </w:rPr>
      </w:pPr>
    </w:p>
    <w:p w:rsidR="00C17670" w:rsidRPr="00C17670" w:rsidRDefault="00C17670" w:rsidP="00C17670">
      <w:pPr>
        <w:pStyle w:val="Default"/>
        <w:rPr>
          <w:rFonts w:ascii="Times New Roman" w:hAnsi="Times New Roman" w:cs="Times New Roman"/>
          <w:color w:val="auto"/>
          <w:sz w:val="32"/>
          <w:szCs w:val="32"/>
        </w:rPr>
      </w:pPr>
      <w:r w:rsidRPr="00C17670">
        <w:rPr>
          <w:rFonts w:ascii="Times New Roman" w:hAnsi="Times New Roman" w:cs="Times New Roman"/>
          <w:b/>
          <w:bCs/>
          <w:color w:val="auto"/>
          <w:sz w:val="32"/>
          <w:szCs w:val="32"/>
        </w:rPr>
        <w:t xml:space="preserve">a) </w:t>
      </w:r>
      <w:r w:rsidRPr="00C17670">
        <w:rPr>
          <w:rFonts w:ascii="Times New Roman" w:hAnsi="Times New Roman" w:cs="Times New Roman"/>
          <w:b/>
          <w:bCs/>
          <w:i/>
          <w:iCs/>
          <w:color w:val="auto"/>
          <w:sz w:val="32"/>
          <w:szCs w:val="32"/>
        </w:rPr>
        <w:t>Método deductivo</w:t>
      </w:r>
      <w:r w:rsidRPr="00C17670">
        <w:rPr>
          <w:rFonts w:ascii="Times New Roman" w:hAnsi="Times New Roman" w:cs="Times New Roman"/>
          <w:b/>
          <w:bCs/>
          <w:color w:val="auto"/>
          <w:sz w:val="32"/>
          <w:szCs w:val="32"/>
        </w:rPr>
        <w:t xml:space="preserve">. </w:t>
      </w:r>
      <w:r w:rsidRPr="00C17670">
        <w:rPr>
          <w:rFonts w:ascii="Times New Roman" w:hAnsi="Times New Roman" w:cs="Times New Roman"/>
          <w:color w:val="auto"/>
          <w:sz w:val="32"/>
          <w:szCs w:val="32"/>
        </w:rPr>
        <w:t xml:space="preserve">Se basa en el estudio de la realidad y la búsqueda de verificación o </w:t>
      </w:r>
      <w:proofErr w:type="spellStart"/>
      <w:r w:rsidRPr="00C17670">
        <w:rPr>
          <w:rFonts w:ascii="Times New Roman" w:hAnsi="Times New Roman" w:cs="Times New Roman"/>
          <w:color w:val="auto"/>
          <w:sz w:val="32"/>
          <w:szCs w:val="32"/>
        </w:rPr>
        <w:t>falsación</w:t>
      </w:r>
      <w:proofErr w:type="spellEnd"/>
      <w:r w:rsidRPr="00C17670">
        <w:rPr>
          <w:rFonts w:ascii="Times New Roman" w:hAnsi="Times New Roman" w:cs="Times New Roman"/>
          <w:color w:val="auto"/>
          <w:sz w:val="32"/>
          <w:szCs w:val="32"/>
        </w:rPr>
        <w:t xml:space="preserve"> de unas premisas básicas a comprobar. A partir de la ley general (generalización) se considera que ocurrirá en una situación particular. </w:t>
      </w:r>
    </w:p>
    <w:p w:rsidR="00C17670" w:rsidRPr="00C17670" w:rsidRDefault="00C17670" w:rsidP="00C17670">
      <w:pPr>
        <w:pStyle w:val="Default"/>
        <w:rPr>
          <w:rFonts w:ascii="Times New Roman" w:hAnsi="Times New Roman" w:cs="Times New Roman"/>
          <w:color w:val="auto"/>
          <w:sz w:val="32"/>
          <w:szCs w:val="32"/>
        </w:rPr>
      </w:pPr>
    </w:p>
    <w:p w:rsidR="00C17670" w:rsidRPr="00C17670" w:rsidRDefault="00C17670" w:rsidP="00C17670">
      <w:pPr>
        <w:pStyle w:val="Default"/>
        <w:rPr>
          <w:rFonts w:ascii="Times New Roman" w:hAnsi="Times New Roman" w:cs="Times New Roman"/>
          <w:color w:val="auto"/>
          <w:sz w:val="32"/>
          <w:szCs w:val="32"/>
        </w:rPr>
      </w:pPr>
      <w:r w:rsidRPr="00C17670">
        <w:rPr>
          <w:rFonts w:ascii="Times New Roman" w:hAnsi="Times New Roman" w:cs="Times New Roman"/>
          <w:b/>
          <w:bCs/>
          <w:i/>
          <w:iCs/>
          <w:color w:val="auto"/>
          <w:sz w:val="32"/>
          <w:szCs w:val="32"/>
        </w:rPr>
        <w:t>b) Método inductivo</w:t>
      </w:r>
      <w:r w:rsidRPr="00C17670">
        <w:rPr>
          <w:rFonts w:ascii="Times New Roman" w:hAnsi="Times New Roman" w:cs="Times New Roman"/>
          <w:b/>
          <w:bCs/>
          <w:color w:val="auto"/>
          <w:sz w:val="32"/>
          <w:szCs w:val="32"/>
        </w:rPr>
        <w:t xml:space="preserve">. </w:t>
      </w:r>
      <w:r w:rsidRPr="00C17670">
        <w:rPr>
          <w:rFonts w:ascii="Times New Roman" w:hAnsi="Times New Roman" w:cs="Times New Roman"/>
          <w:color w:val="auto"/>
          <w:sz w:val="32"/>
          <w:szCs w:val="32"/>
        </w:rPr>
        <w:t xml:space="preserve">Se basa en la obtención de conclusiones a partir de la observación directa de hechos particulares El análisis permiten llegar a conclusiones más o menos verdaderas, pero no permite establecer generalizaciones o predicciones. </w:t>
      </w:r>
    </w:p>
    <w:p w:rsidR="00C17670" w:rsidRPr="00C17670" w:rsidRDefault="00C17670" w:rsidP="00C17670">
      <w:pPr>
        <w:pStyle w:val="Default"/>
        <w:rPr>
          <w:rFonts w:ascii="Times New Roman" w:hAnsi="Times New Roman" w:cs="Times New Roman"/>
          <w:color w:val="auto"/>
          <w:sz w:val="32"/>
          <w:szCs w:val="32"/>
        </w:rPr>
      </w:pPr>
    </w:p>
    <w:p w:rsidR="00C17670" w:rsidRPr="00C17670" w:rsidRDefault="00C17670" w:rsidP="00C17670">
      <w:pPr>
        <w:pStyle w:val="Default"/>
        <w:rPr>
          <w:rFonts w:ascii="Times New Roman" w:hAnsi="Times New Roman" w:cs="Times New Roman"/>
          <w:color w:val="auto"/>
          <w:sz w:val="32"/>
          <w:szCs w:val="32"/>
        </w:rPr>
      </w:pPr>
      <w:r w:rsidRPr="00C17670">
        <w:rPr>
          <w:rFonts w:ascii="Times New Roman" w:hAnsi="Times New Roman" w:cs="Times New Roman"/>
          <w:b/>
          <w:bCs/>
          <w:i/>
          <w:iCs/>
          <w:color w:val="auto"/>
          <w:sz w:val="32"/>
          <w:szCs w:val="32"/>
        </w:rPr>
        <w:t>c) Método hipotético-deductivo</w:t>
      </w:r>
      <w:r w:rsidRPr="00C17670">
        <w:rPr>
          <w:rFonts w:ascii="Times New Roman" w:hAnsi="Times New Roman" w:cs="Times New Roman"/>
          <w:b/>
          <w:bCs/>
          <w:color w:val="auto"/>
          <w:sz w:val="32"/>
          <w:szCs w:val="32"/>
        </w:rPr>
        <w:t xml:space="preserve">. </w:t>
      </w:r>
      <w:r w:rsidRPr="00C17670">
        <w:rPr>
          <w:rFonts w:ascii="Times New Roman" w:hAnsi="Times New Roman" w:cs="Times New Roman"/>
          <w:color w:val="auto"/>
          <w:sz w:val="32"/>
          <w:szCs w:val="32"/>
        </w:rPr>
        <w:t xml:space="preserve">Se basa en hipótesis que generan teorías a partir de hechos observados mediante la inducción. Las hipótesis deben ser comprobadas y falseadas mediante la experimentación. </w:t>
      </w:r>
    </w:p>
    <w:p w:rsidR="00C17670" w:rsidRPr="00C17670" w:rsidRDefault="00C17670" w:rsidP="00C17670">
      <w:pPr>
        <w:pStyle w:val="Default"/>
        <w:rPr>
          <w:rFonts w:ascii="Times New Roman" w:hAnsi="Times New Roman" w:cs="Times New Roman"/>
          <w:color w:val="auto"/>
          <w:sz w:val="32"/>
          <w:szCs w:val="32"/>
        </w:rPr>
      </w:pPr>
    </w:p>
    <w:p w:rsidR="00C17670" w:rsidRPr="00C17670" w:rsidRDefault="00C17670" w:rsidP="00C17670">
      <w:pPr>
        <w:pStyle w:val="Default"/>
        <w:rPr>
          <w:rFonts w:ascii="Times New Roman" w:hAnsi="Times New Roman" w:cs="Times New Roman"/>
          <w:color w:val="auto"/>
          <w:sz w:val="32"/>
          <w:szCs w:val="32"/>
        </w:rPr>
      </w:pPr>
      <w:r w:rsidRPr="00C17670">
        <w:rPr>
          <w:rFonts w:ascii="Times New Roman" w:hAnsi="Times New Roman" w:cs="Times New Roman"/>
          <w:b/>
          <w:bCs/>
          <w:i/>
          <w:iCs/>
          <w:color w:val="auto"/>
          <w:sz w:val="32"/>
          <w:szCs w:val="32"/>
        </w:rPr>
        <w:t>d) Método analítico</w:t>
      </w:r>
      <w:r w:rsidRPr="00C17670">
        <w:rPr>
          <w:rFonts w:ascii="Times New Roman" w:hAnsi="Times New Roman" w:cs="Times New Roman"/>
          <w:b/>
          <w:bCs/>
          <w:color w:val="auto"/>
          <w:sz w:val="32"/>
          <w:szCs w:val="32"/>
        </w:rPr>
        <w:t xml:space="preserve">. </w:t>
      </w:r>
      <w:r w:rsidRPr="00C17670">
        <w:rPr>
          <w:rFonts w:ascii="Times New Roman" w:hAnsi="Times New Roman" w:cs="Times New Roman"/>
          <w:color w:val="auto"/>
          <w:sz w:val="32"/>
          <w:szCs w:val="32"/>
        </w:rPr>
        <w:t xml:space="preserve">No estudia al objeto en su totalidad sino en partes que luego articula a partir de analizar la relación entre sí. </w:t>
      </w:r>
    </w:p>
    <w:p w:rsidR="00C17670" w:rsidRPr="00C17670" w:rsidRDefault="00C17670" w:rsidP="00C17670">
      <w:pPr>
        <w:pStyle w:val="Default"/>
        <w:rPr>
          <w:rFonts w:ascii="Times New Roman" w:hAnsi="Times New Roman" w:cs="Times New Roman"/>
          <w:color w:val="auto"/>
          <w:sz w:val="32"/>
          <w:szCs w:val="32"/>
        </w:rPr>
      </w:pPr>
    </w:p>
    <w:p w:rsidR="00C17670" w:rsidRPr="00C17670" w:rsidRDefault="00C17670" w:rsidP="00C17670">
      <w:pPr>
        <w:pStyle w:val="Default"/>
        <w:rPr>
          <w:rFonts w:ascii="Times New Roman" w:hAnsi="Times New Roman" w:cs="Times New Roman"/>
          <w:color w:val="auto"/>
          <w:sz w:val="32"/>
          <w:szCs w:val="32"/>
        </w:rPr>
      </w:pPr>
      <w:r w:rsidRPr="00C17670">
        <w:rPr>
          <w:rFonts w:ascii="Times New Roman" w:hAnsi="Times New Roman" w:cs="Times New Roman"/>
          <w:b/>
          <w:bCs/>
          <w:i/>
          <w:iCs/>
          <w:color w:val="auto"/>
          <w:sz w:val="32"/>
          <w:szCs w:val="32"/>
        </w:rPr>
        <w:t>e) Método sintético</w:t>
      </w:r>
      <w:r w:rsidRPr="00C17670">
        <w:rPr>
          <w:rFonts w:ascii="Times New Roman" w:hAnsi="Times New Roman" w:cs="Times New Roman"/>
          <w:b/>
          <w:bCs/>
          <w:color w:val="auto"/>
          <w:sz w:val="32"/>
          <w:szCs w:val="32"/>
        </w:rPr>
        <w:t xml:space="preserve">. </w:t>
      </w:r>
      <w:r w:rsidRPr="00C17670">
        <w:rPr>
          <w:rFonts w:ascii="Times New Roman" w:hAnsi="Times New Roman" w:cs="Times New Roman"/>
          <w:color w:val="auto"/>
          <w:sz w:val="32"/>
          <w:szCs w:val="32"/>
        </w:rPr>
        <w:t xml:space="preserve">Se reúnen datos que deben organizarse y ponerse a prueba para ser comprendidos a la luz de una hipótesis que se plantea como suposición. </w:t>
      </w:r>
    </w:p>
    <w:p w:rsidR="00C17670" w:rsidRPr="00C17670" w:rsidRDefault="00C17670" w:rsidP="00C17670">
      <w:pPr>
        <w:pStyle w:val="Default"/>
        <w:rPr>
          <w:rFonts w:ascii="Times New Roman" w:hAnsi="Times New Roman" w:cs="Times New Roman"/>
          <w:color w:val="auto"/>
          <w:sz w:val="32"/>
          <w:szCs w:val="32"/>
        </w:rPr>
      </w:pPr>
    </w:p>
    <w:p w:rsidR="00C17670" w:rsidRPr="00C17670" w:rsidRDefault="00C17670" w:rsidP="00C17670">
      <w:pPr>
        <w:pStyle w:val="Default"/>
        <w:rPr>
          <w:rFonts w:ascii="Times New Roman" w:hAnsi="Times New Roman" w:cs="Times New Roman"/>
          <w:color w:val="auto"/>
          <w:sz w:val="32"/>
          <w:szCs w:val="32"/>
        </w:rPr>
      </w:pPr>
      <w:r w:rsidRPr="00C17670">
        <w:rPr>
          <w:rFonts w:ascii="Times New Roman" w:hAnsi="Times New Roman" w:cs="Times New Roman"/>
          <w:b/>
          <w:bCs/>
          <w:i/>
          <w:iCs/>
          <w:color w:val="auto"/>
          <w:sz w:val="32"/>
          <w:szCs w:val="32"/>
        </w:rPr>
        <w:t>f) Método estadístico</w:t>
      </w:r>
      <w:r w:rsidRPr="00C17670">
        <w:rPr>
          <w:rFonts w:ascii="Times New Roman" w:hAnsi="Times New Roman" w:cs="Times New Roman"/>
          <w:b/>
          <w:bCs/>
          <w:color w:val="auto"/>
          <w:sz w:val="32"/>
          <w:szCs w:val="32"/>
        </w:rPr>
        <w:t xml:space="preserve">. </w:t>
      </w:r>
      <w:r w:rsidRPr="00C17670">
        <w:rPr>
          <w:rFonts w:ascii="Times New Roman" w:hAnsi="Times New Roman" w:cs="Times New Roman"/>
          <w:color w:val="auto"/>
          <w:sz w:val="32"/>
          <w:szCs w:val="32"/>
        </w:rPr>
        <w:t xml:space="preserve">Se recaban datos que se organizan y representan mediante cifras que miden frecuencias y dan cuenta del comportamiento cuantitativo de las variables. </w:t>
      </w:r>
    </w:p>
    <w:p w:rsidR="00C17670" w:rsidRPr="00C17670" w:rsidRDefault="00C17670" w:rsidP="00C17670">
      <w:pPr>
        <w:pStyle w:val="Default"/>
        <w:rPr>
          <w:rFonts w:ascii="Times New Roman" w:hAnsi="Times New Roman" w:cs="Times New Roman"/>
          <w:color w:val="auto"/>
          <w:sz w:val="32"/>
          <w:szCs w:val="32"/>
        </w:rPr>
      </w:pPr>
    </w:p>
    <w:p w:rsidR="00C17670" w:rsidRPr="00C17670" w:rsidRDefault="00C17670" w:rsidP="00C17670">
      <w:pPr>
        <w:pStyle w:val="Default"/>
        <w:rPr>
          <w:rFonts w:ascii="Times New Roman" w:hAnsi="Times New Roman" w:cs="Times New Roman"/>
          <w:color w:val="auto"/>
          <w:sz w:val="32"/>
          <w:szCs w:val="32"/>
        </w:rPr>
      </w:pPr>
      <w:r w:rsidRPr="00C17670">
        <w:rPr>
          <w:rFonts w:ascii="Times New Roman" w:hAnsi="Times New Roman" w:cs="Times New Roman"/>
          <w:b/>
          <w:bCs/>
          <w:i/>
          <w:iCs/>
          <w:color w:val="auto"/>
          <w:sz w:val="32"/>
          <w:szCs w:val="32"/>
        </w:rPr>
        <w:t>g) Método etnográfico</w:t>
      </w:r>
      <w:r w:rsidRPr="00C17670">
        <w:rPr>
          <w:rFonts w:ascii="Times New Roman" w:hAnsi="Times New Roman" w:cs="Times New Roman"/>
          <w:b/>
          <w:bCs/>
          <w:color w:val="auto"/>
          <w:sz w:val="32"/>
          <w:szCs w:val="32"/>
        </w:rPr>
        <w:t xml:space="preserve">. </w:t>
      </w:r>
      <w:r w:rsidRPr="00C17670">
        <w:rPr>
          <w:rFonts w:ascii="Times New Roman" w:hAnsi="Times New Roman" w:cs="Times New Roman"/>
          <w:color w:val="auto"/>
          <w:sz w:val="32"/>
          <w:szCs w:val="32"/>
        </w:rPr>
        <w:t xml:space="preserve">La realidad es observada de manera sistemática y detallada para poder analizarla e interpretarla. </w:t>
      </w:r>
    </w:p>
    <w:p w:rsidR="00682512" w:rsidRDefault="00682512" w:rsidP="00682512">
      <w:pPr>
        <w:pStyle w:val="Default"/>
        <w:rPr>
          <w:rFonts w:ascii="Times New Roman" w:hAnsi="Times New Roman" w:cs="Times New Roman"/>
          <w:color w:val="auto"/>
          <w:sz w:val="32"/>
          <w:szCs w:val="32"/>
        </w:rPr>
      </w:pPr>
    </w:p>
    <w:p w:rsidR="00682512" w:rsidRPr="00682512" w:rsidRDefault="00682512" w:rsidP="00682512">
      <w:pPr>
        <w:pStyle w:val="Default"/>
        <w:rPr>
          <w:rFonts w:ascii="Times New Roman" w:hAnsi="Times New Roman" w:cs="Times New Roman"/>
          <w:color w:val="auto"/>
          <w:sz w:val="32"/>
          <w:szCs w:val="32"/>
        </w:rPr>
      </w:pPr>
      <w:r w:rsidRPr="00682512">
        <w:rPr>
          <w:rFonts w:ascii="Times New Roman" w:hAnsi="Times New Roman" w:cs="Times New Roman"/>
          <w:color w:val="auto"/>
          <w:sz w:val="32"/>
          <w:szCs w:val="32"/>
        </w:rPr>
        <w:t xml:space="preserve">También existen los llamados </w:t>
      </w:r>
      <w:r w:rsidRPr="00682512">
        <w:rPr>
          <w:rFonts w:ascii="Times New Roman" w:hAnsi="Times New Roman" w:cs="Times New Roman"/>
          <w:b/>
          <w:bCs/>
          <w:i/>
          <w:iCs/>
          <w:color w:val="auto"/>
          <w:sz w:val="32"/>
          <w:szCs w:val="32"/>
        </w:rPr>
        <w:t>métodos específicos</w:t>
      </w:r>
      <w:r w:rsidRPr="00682512">
        <w:rPr>
          <w:rFonts w:ascii="Times New Roman" w:hAnsi="Times New Roman" w:cs="Times New Roman"/>
          <w:color w:val="auto"/>
          <w:sz w:val="32"/>
          <w:szCs w:val="32"/>
        </w:rPr>
        <w:t xml:space="preserve">, que pueden clasificarse en: </w:t>
      </w:r>
    </w:p>
    <w:p w:rsidR="00682512" w:rsidRPr="00682512" w:rsidRDefault="00682512" w:rsidP="00682512">
      <w:pPr>
        <w:pStyle w:val="Default"/>
        <w:spacing w:after="173"/>
        <w:rPr>
          <w:rFonts w:ascii="Times New Roman" w:hAnsi="Times New Roman" w:cs="Times New Roman"/>
          <w:color w:val="auto"/>
          <w:sz w:val="32"/>
          <w:szCs w:val="32"/>
        </w:rPr>
      </w:pPr>
      <w:r w:rsidRPr="00682512">
        <w:rPr>
          <w:rFonts w:ascii="Times New Roman" w:hAnsi="Times New Roman" w:cs="Times New Roman"/>
          <w:b/>
          <w:bCs/>
          <w:i/>
          <w:iCs/>
          <w:color w:val="auto"/>
          <w:sz w:val="32"/>
          <w:szCs w:val="32"/>
        </w:rPr>
        <w:t xml:space="preserve">a) Estadístico. </w:t>
      </w:r>
      <w:r w:rsidRPr="00682512">
        <w:rPr>
          <w:rFonts w:ascii="Times New Roman" w:hAnsi="Times New Roman" w:cs="Times New Roman"/>
          <w:color w:val="auto"/>
          <w:sz w:val="32"/>
          <w:szCs w:val="32"/>
        </w:rPr>
        <w:t xml:space="preserve">Se recaban datos para ser organizados y expresados en cifras o tazas. </w:t>
      </w:r>
    </w:p>
    <w:p w:rsidR="00682512" w:rsidRPr="00682512" w:rsidRDefault="00682512" w:rsidP="00682512">
      <w:pPr>
        <w:pStyle w:val="Default"/>
        <w:spacing w:after="173"/>
        <w:rPr>
          <w:rFonts w:ascii="Times New Roman" w:hAnsi="Times New Roman" w:cs="Times New Roman"/>
          <w:color w:val="auto"/>
          <w:sz w:val="32"/>
          <w:szCs w:val="32"/>
        </w:rPr>
      </w:pPr>
      <w:r w:rsidRPr="00682512">
        <w:rPr>
          <w:rFonts w:ascii="Times New Roman" w:hAnsi="Times New Roman" w:cs="Times New Roman"/>
          <w:b/>
          <w:bCs/>
          <w:i/>
          <w:iCs/>
          <w:color w:val="auto"/>
          <w:sz w:val="32"/>
          <w:szCs w:val="32"/>
        </w:rPr>
        <w:t xml:space="preserve">b) Observación. </w:t>
      </w:r>
      <w:r w:rsidRPr="00682512">
        <w:rPr>
          <w:rFonts w:ascii="Times New Roman" w:hAnsi="Times New Roman" w:cs="Times New Roman"/>
          <w:color w:val="auto"/>
          <w:sz w:val="32"/>
          <w:szCs w:val="32"/>
        </w:rPr>
        <w:t xml:space="preserve">Los fenómenos son observados de manera sistemática y detallada para después analizarlo. </w:t>
      </w:r>
      <w:bookmarkStart w:id="0" w:name="_GoBack"/>
      <w:bookmarkEnd w:id="0"/>
    </w:p>
    <w:p w:rsidR="00682512" w:rsidRPr="00682512" w:rsidRDefault="00682512" w:rsidP="00682512">
      <w:pPr>
        <w:pStyle w:val="Default"/>
        <w:rPr>
          <w:rFonts w:ascii="Times New Roman" w:hAnsi="Times New Roman" w:cs="Times New Roman"/>
          <w:color w:val="auto"/>
          <w:sz w:val="32"/>
          <w:szCs w:val="32"/>
        </w:rPr>
      </w:pPr>
      <w:r w:rsidRPr="00682512">
        <w:rPr>
          <w:rFonts w:ascii="Times New Roman" w:hAnsi="Times New Roman" w:cs="Times New Roman"/>
          <w:b/>
          <w:bCs/>
          <w:i/>
          <w:iCs/>
          <w:color w:val="auto"/>
          <w:sz w:val="32"/>
          <w:szCs w:val="32"/>
        </w:rPr>
        <w:t xml:space="preserve">c) Experiencia. </w:t>
      </w:r>
      <w:r w:rsidRPr="00682512">
        <w:rPr>
          <w:rFonts w:ascii="Times New Roman" w:hAnsi="Times New Roman" w:cs="Times New Roman"/>
          <w:color w:val="auto"/>
          <w:sz w:val="32"/>
          <w:szCs w:val="32"/>
        </w:rPr>
        <w:t xml:space="preserve">Analiza las alteraciones provocadas por un elemento no contemplado previamente. Es muy utilizado en biología, química y física. </w:t>
      </w:r>
    </w:p>
    <w:p w:rsidR="00682512" w:rsidRPr="00C17670" w:rsidRDefault="00682512">
      <w:pPr>
        <w:rPr>
          <w:rFonts w:ascii="Times New Roman" w:hAnsi="Times New Roman" w:cs="Times New Roman"/>
          <w:sz w:val="32"/>
          <w:szCs w:val="32"/>
        </w:rPr>
      </w:pPr>
    </w:p>
    <w:sectPr w:rsidR="00682512" w:rsidRPr="00C17670" w:rsidSect="00FB1D9D">
      <w:pgSz w:w="12240" w:h="15840"/>
      <w:pgMar w:top="1400" w:right="900" w:bottom="0" w:left="9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670"/>
    <w:rsid w:val="00202ED2"/>
    <w:rsid w:val="00326E67"/>
    <w:rsid w:val="00682512"/>
    <w:rsid w:val="00C1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743BCE-1910-4FBA-9FFC-31483E44A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C176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Usuario2</dc:creator>
  <cp:keywords/>
  <dc:description/>
  <cp:lastModifiedBy>Usuario2</cp:lastModifiedBy>
  <cp:revision>2</cp:revision>
  <dcterms:created xsi:type="dcterms:W3CDTF">2017-07-27T17:45:00Z</dcterms:created>
  <dcterms:modified xsi:type="dcterms:W3CDTF">2017-07-27T17:47:00Z</dcterms:modified>
</cp:coreProperties>
</file>