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FB" w:rsidRPr="006E6CFB" w:rsidRDefault="006E6CFB" w:rsidP="006E6C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6CFB">
        <w:rPr>
          <w:rFonts w:ascii="Arial" w:hAnsi="Arial" w:cs="Arial"/>
          <w:b/>
          <w:sz w:val="24"/>
          <w:szCs w:val="24"/>
        </w:rPr>
        <w:t>Medición y Desempeño del Sistema Operativo</w:t>
      </w:r>
    </w:p>
    <w:p w:rsidR="006E6CFB" w:rsidRPr="006E6CFB" w:rsidRDefault="006E6CFB" w:rsidP="006E6C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CFB">
        <w:rPr>
          <w:rFonts w:ascii="Arial" w:hAnsi="Arial" w:cs="Arial"/>
          <w:sz w:val="24"/>
          <w:szCs w:val="24"/>
        </w:rPr>
        <w:t>Desempeño</w:t>
      </w:r>
    </w:p>
    <w:p w:rsidR="006E6CFB" w:rsidRPr="006E6CFB" w:rsidRDefault="006E6CFB" w:rsidP="006E6C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CFB">
        <w:rPr>
          <w:rFonts w:ascii="Arial" w:hAnsi="Arial" w:cs="Arial"/>
          <w:sz w:val="24"/>
          <w:szCs w:val="24"/>
        </w:rPr>
        <w:t xml:space="preserve">El sistema está optimizado para que las búsquedas tengan una respuesta muy rápida (si el servidor y la red lo permiten). El interfaz está optimizado para facilitar y hacer más eficiente la labor de los bibliotecarios. Por ejemplo, para devolución de libros se requiere un solo </w:t>
      </w:r>
      <w:proofErr w:type="spellStart"/>
      <w:r w:rsidRPr="006E6CFB">
        <w:rPr>
          <w:rFonts w:ascii="Arial" w:hAnsi="Arial" w:cs="Arial"/>
          <w:sz w:val="24"/>
          <w:szCs w:val="24"/>
        </w:rPr>
        <w:t>paso.Para</w:t>
      </w:r>
      <w:proofErr w:type="spellEnd"/>
      <w:r w:rsidRPr="006E6CFB">
        <w:rPr>
          <w:rFonts w:ascii="Arial" w:hAnsi="Arial" w:cs="Arial"/>
          <w:sz w:val="24"/>
          <w:szCs w:val="24"/>
        </w:rPr>
        <w:t xml:space="preserve"> prestar un libro se requieren dos pasos: ingresar el código del usuario e ingresar el número del ítem a prestar (o código de barras).</w:t>
      </w:r>
    </w:p>
    <w:p w:rsidR="006E6CFB" w:rsidRPr="006E6CFB" w:rsidRDefault="006E6CFB" w:rsidP="006E6C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CFB">
        <w:rPr>
          <w:rFonts w:ascii="Arial" w:hAnsi="Arial" w:cs="Arial"/>
          <w:sz w:val="24"/>
          <w:szCs w:val="24"/>
        </w:rPr>
        <w:t>Un servidor no es necesariamente una máquina de última generación de grandes proporciones, no es necesariamente un superordenador; un servidor puede ser desde una computadora de bajo recursos, hasta una máquina sumamente potente (ej.: servidores web, bases de datos grandes, etc. Procesadores especiales y hasta varios terabytes de memoria). Todo esto depende del uso que se le dé al servidor.</w:t>
      </w:r>
    </w:p>
    <w:p w:rsidR="006E6CFB" w:rsidRPr="006E6CFB" w:rsidRDefault="006E6CFB" w:rsidP="006E6C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CFB">
        <w:rPr>
          <w:rFonts w:ascii="Arial" w:hAnsi="Arial" w:cs="Arial"/>
          <w:sz w:val="24"/>
          <w:szCs w:val="24"/>
        </w:rPr>
        <w:t>Herramientas de medición</w:t>
      </w:r>
    </w:p>
    <w:p w:rsidR="006E6CFB" w:rsidRPr="006E6CFB" w:rsidRDefault="006E6CFB" w:rsidP="006E6C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CFB">
        <w:rPr>
          <w:rFonts w:ascii="Arial" w:hAnsi="Arial" w:cs="Arial"/>
          <w:sz w:val="24"/>
          <w:szCs w:val="24"/>
        </w:rPr>
        <w:t xml:space="preserve">El Monitor de confiabilidad y rendimiento de Windows es un complemento de Microsoft Management </w:t>
      </w:r>
      <w:proofErr w:type="spellStart"/>
      <w:r w:rsidRPr="006E6CFB">
        <w:rPr>
          <w:rFonts w:ascii="Arial" w:hAnsi="Arial" w:cs="Arial"/>
          <w:sz w:val="24"/>
          <w:szCs w:val="24"/>
        </w:rPr>
        <w:t>Console</w:t>
      </w:r>
      <w:proofErr w:type="spellEnd"/>
      <w:r w:rsidRPr="006E6CFB">
        <w:rPr>
          <w:rFonts w:ascii="Arial" w:hAnsi="Arial" w:cs="Arial"/>
          <w:sz w:val="24"/>
          <w:szCs w:val="24"/>
        </w:rPr>
        <w:t xml:space="preserve"> (MMC) que combina la funcionalidad de herramientas independientes anteriores, incluidos Registros y alertas de rendimiento, Server Performance </w:t>
      </w:r>
      <w:proofErr w:type="spellStart"/>
      <w:r w:rsidRPr="006E6CFB">
        <w:rPr>
          <w:rFonts w:ascii="Arial" w:hAnsi="Arial" w:cs="Arial"/>
          <w:sz w:val="24"/>
          <w:szCs w:val="24"/>
        </w:rPr>
        <w:t>Advisor</w:t>
      </w:r>
      <w:proofErr w:type="spellEnd"/>
      <w:r w:rsidRPr="006E6CFB">
        <w:rPr>
          <w:rFonts w:ascii="Arial" w:hAnsi="Arial" w:cs="Arial"/>
          <w:sz w:val="24"/>
          <w:szCs w:val="24"/>
        </w:rPr>
        <w:t xml:space="preserve"> y Monitor de sistema. Proporciona una interfaz gráfica para personalizar la recopilación de datos de rendimiento y sesiones de seguimiento de eventos.</w:t>
      </w:r>
    </w:p>
    <w:p w:rsidR="006E6CFB" w:rsidRPr="006E6CFB" w:rsidRDefault="006E6CFB" w:rsidP="006E6C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CFB">
        <w:rPr>
          <w:rFonts w:ascii="Arial" w:hAnsi="Arial" w:cs="Arial"/>
          <w:sz w:val="24"/>
          <w:szCs w:val="24"/>
        </w:rPr>
        <w:t>También incluye el Monitor de confiabilidad, un complemento de MMC que lleva un seguimiento de los cambios producidos en el sistema y los compara con los cambios de estabilidad del sistema, proporcionando una vista gráfica de su relación.</w:t>
      </w:r>
    </w:p>
    <w:p w:rsidR="006E6CFB" w:rsidRDefault="006E6CFB" w:rsidP="006E6C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6CFB" w:rsidRDefault="006E6CFB" w:rsidP="006E6C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6CFB" w:rsidRDefault="006E6CFB" w:rsidP="006E6C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6CFB" w:rsidRDefault="006E6CFB" w:rsidP="006E6C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6CFB" w:rsidRPr="006E6CFB" w:rsidRDefault="006E6CFB" w:rsidP="006E6C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CFB">
        <w:rPr>
          <w:rFonts w:ascii="Arial" w:hAnsi="Arial" w:cs="Arial"/>
          <w:sz w:val="24"/>
          <w:szCs w:val="24"/>
        </w:rPr>
        <w:lastRenderedPageBreak/>
        <w:t>Indicadores de desempeño</w:t>
      </w:r>
    </w:p>
    <w:p w:rsidR="006E6CFB" w:rsidRPr="006E6CFB" w:rsidRDefault="006E6CFB" w:rsidP="006E6C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CFB">
        <w:rPr>
          <w:rFonts w:ascii="Arial" w:hAnsi="Arial" w:cs="Arial"/>
          <w:sz w:val="24"/>
          <w:szCs w:val="24"/>
        </w:rPr>
        <w:t>Indicadores del Rendimiento de un Computador</w:t>
      </w:r>
    </w:p>
    <w:p w:rsidR="006E6CFB" w:rsidRPr="006E6CFB" w:rsidRDefault="006E6CFB" w:rsidP="006E6C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CFB">
        <w:rPr>
          <w:rFonts w:ascii="Arial" w:hAnsi="Arial" w:cs="Arial"/>
          <w:sz w:val="24"/>
          <w:szCs w:val="24"/>
        </w:rPr>
        <w:t xml:space="preserve">Los indicadores del rendimiento de un computador son una serie de parámetros que conforma </w:t>
      </w:r>
      <w:bookmarkStart w:id="0" w:name="_GoBack"/>
      <w:bookmarkEnd w:id="0"/>
      <w:r w:rsidRPr="006E6CFB">
        <w:rPr>
          <w:rFonts w:ascii="Arial" w:hAnsi="Arial" w:cs="Arial"/>
          <w:sz w:val="24"/>
          <w:szCs w:val="24"/>
        </w:rPr>
        <w:t>una modelo simplificada</w:t>
      </w:r>
      <w:r w:rsidRPr="006E6CFB">
        <w:rPr>
          <w:rFonts w:ascii="Arial" w:hAnsi="Arial" w:cs="Arial"/>
          <w:sz w:val="24"/>
          <w:szCs w:val="24"/>
        </w:rPr>
        <w:t xml:space="preserve"> de la medida del rendimiento de un sistema y son utilizados por los arquitectos de sistemas, los programadores y los constructores de compiladores, para la optimización del código y obtención de una ejecución más eficiente. Dentro de este modelo, estos son los indicadores de rendimiento más utilizados:</w:t>
      </w:r>
    </w:p>
    <w:p w:rsidR="006E6CFB" w:rsidRPr="006E6CFB" w:rsidRDefault="006E6CFB" w:rsidP="006E6C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CFB">
        <w:rPr>
          <w:rFonts w:ascii="Arial" w:hAnsi="Arial" w:cs="Arial"/>
          <w:sz w:val="24"/>
          <w:szCs w:val="24"/>
        </w:rPr>
        <w:t>•</w:t>
      </w:r>
      <w:proofErr w:type="spellStart"/>
      <w:r w:rsidRPr="006E6CFB">
        <w:rPr>
          <w:rFonts w:ascii="Arial" w:hAnsi="Arial" w:cs="Arial"/>
          <w:sz w:val="24"/>
          <w:szCs w:val="24"/>
        </w:rPr>
        <w:t>Turnaround</w:t>
      </w:r>
      <w:proofErr w:type="spellEnd"/>
      <w:r w:rsidRPr="006E6CFB">
        <w:rPr>
          <w:rFonts w:ascii="Arial" w:hAnsi="Arial" w:cs="Arial"/>
          <w:sz w:val="24"/>
          <w:szCs w:val="24"/>
        </w:rPr>
        <w:t xml:space="preserve"> Time</w:t>
      </w:r>
    </w:p>
    <w:p w:rsidR="006E6CFB" w:rsidRPr="006E6CFB" w:rsidRDefault="006E6CFB" w:rsidP="006E6C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CFB">
        <w:rPr>
          <w:rFonts w:ascii="Arial" w:hAnsi="Arial" w:cs="Arial"/>
          <w:sz w:val="24"/>
          <w:szCs w:val="24"/>
        </w:rPr>
        <w:t>El tiempo de respuesta. Desde la entrada hasta la salida, por lo que incluye accesos a disco y memoria, compilación, sobrecargas y tiempos de CPU. Es la medida más simple del rendimiento.</w:t>
      </w:r>
    </w:p>
    <w:p w:rsidR="006E6CFB" w:rsidRPr="006E6CFB" w:rsidRDefault="006E6CFB" w:rsidP="006E6C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CFB">
        <w:rPr>
          <w:rFonts w:ascii="Arial" w:hAnsi="Arial" w:cs="Arial"/>
          <w:sz w:val="24"/>
          <w:szCs w:val="24"/>
        </w:rPr>
        <w:t xml:space="preserve">En sistemas </w:t>
      </w:r>
      <w:proofErr w:type="spellStart"/>
      <w:r w:rsidRPr="006E6CFB">
        <w:rPr>
          <w:rFonts w:ascii="Arial" w:hAnsi="Arial" w:cs="Arial"/>
          <w:sz w:val="24"/>
          <w:szCs w:val="24"/>
        </w:rPr>
        <w:t>multiprogramados</w:t>
      </w:r>
      <w:proofErr w:type="spellEnd"/>
      <w:r w:rsidRPr="006E6CFB">
        <w:rPr>
          <w:rFonts w:ascii="Arial" w:hAnsi="Arial" w:cs="Arial"/>
          <w:sz w:val="24"/>
          <w:szCs w:val="24"/>
        </w:rPr>
        <w:t xml:space="preserve"> no nos vale la medida del rendimiento anterior, ya que la máquina comparte el tiempo, se produce solapamiento E/S del programa con tiempo de CPU de otros programas. Necesitamos otra medida como es el TIEMPO CPU USUARIO.</w:t>
      </w:r>
    </w:p>
    <w:p w:rsidR="006E6CFB" w:rsidRPr="006E6CFB" w:rsidRDefault="006E6CFB" w:rsidP="006E6C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CFB">
        <w:rPr>
          <w:rFonts w:ascii="Arial" w:hAnsi="Arial" w:cs="Arial"/>
          <w:sz w:val="24"/>
          <w:szCs w:val="24"/>
        </w:rPr>
        <w:t>•Tiempo de cada ciclo ( )</w:t>
      </w:r>
    </w:p>
    <w:p w:rsidR="006E6CFB" w:rsidRPr="006E6CFB" w:rsidRDefault="006E6CFB" w:rsidP="006E6C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CFB">
        <w:rPr>
          <w:rFonts w:ascii="Arial" w:hAnsi="Arial" w:cs="Arial"/>
          <w:sz w:val="24"/>
          <w:szCs w:val="24"/>
        </w:rPr>
        <w:t>El tiempo empleado por cada ciclo. Es la constante de reloj del procesador. Medida en nanosegundos.</w:t>
      </w:r>
    </w:p>
    <w:p w:rsidR="006E6CFB" w:rsidRPr="006E6CFB" w:rsidRDefault="006E6CFB" w:rsidP="006E6C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CFB">
        <w:rPr>
          <w:rFonts w:ascii="Arial" w:hAnsi="Arial" w:cs="Arial"/>
          <w:sz w:val="24"/>
          <w:szCs w:val="24"/>
        </w:rPr>
        <w:t>•Frecuencia de reloj (f)</w:t>
      </w:r>
    </w:p>
    <w:p w:rsidR="006E6CFB" w:rsidRPr="006E6CFB" w:rsidRDefault="006E6CFB" w:rsidP="006E6C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CFB">
        <w:rPr>
          <w:rFonts w:ascii="Arial" w:hAnsi="Arial" w:cs="Arial"/>
          <w:sz w:val="24"/>
          <w:szCs w:val="24"/>
        </w:rPr>
        <w:t>Es la inversa del tiempo de ciclo. f = 1</w:t>
      </w:r>
      <w:proofErr w:type="gramStart"/>
      <w:r w:rsidRPr="006E6CFB">
        <w:rPr>
          <w:rFonts w:ascii="Arial" w:hAnsi="Arial" w:cs="Arial"/>
          <w:sz w:val="24"/>
          <w:szCs w:val="24"/>
        </w:rPr>
        <w:t>/ .</w:t>
      </w:r>
      <w:proofErr w:type="gramEnd"/>
      <w:r w:rsidRPr="006E6CFB">
        <w:rPr>
          <w:rFonts w:ascii="Arial" w:hAnsi="Arial" w:cs="Arial"/>
          <w:sz w:val="24"/>
          <w:szCs w:val="24"/>
        </w:rPr>
        <w:t xml:space="preserve"> Medida en </w:t>
      </w:r>
      <w:proofErr w:type="spellStart"/>
      <w:r w:rsidRPr="006E6CFB">
        <w:rPr>
          <w:rFonts w:ascii="Arial" w:hAnsi="Arial" w:cs="Arial"/>
          <w:sz w:val="24"/>
          <w:szCs w:val="24"/>
        </w:rPr>
        <w:t>Megahertz</w:t>
      </w:r>
      <w:proofErr w:type="spellEnd"/>
      <w:r w:rsidRPr="006E6CFB">
        <w:rPr>
          <w:rFonts w:ascii="Arial" w:hAnsi="Arial" w:cs="Arial"/>
          <w:sz w:val="24"/>
          <w:szCs w:val="24"/>
        </w:rPr>
        <w:t>.</w:t>
      </w:r>
    </w:p>
    <w:p w:rsidR="006E6CFB" w:rsidRPr="006E6CFB" w:rsidRDefault="006E6CFB" w:rsidP="006E6C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CFB">
        <w:rPr>
          <w:rFonts w:ascii="Arial" w:hAnsi="Arial" w:cs="Arial"/>
          <w:sz w:val="24"/>
          <w:szCs w:val="24"/>
        </w:rPr>
        <w:t>•Total de Instrucciones (Ic)</w:t>
      </w:r>
    </w:p>
    <w:p w:rsidR="006E6CFB" w:rsidRPr="006E6CFB" w:rsidRDefault="006E6CFB" w:rsidP="006E6C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CFB">
        <w:rPr>
          <w:rFonts w:ascii="Arial" w:hAnsi="Arial" w:cs="Arial"/>
          <w:sz w:val="24"/>
          <w:szCs w:val="24"/>
        </w:rPr>
        <w:t>Es el número de instrucciones objeto a ejecutar en un programa.</w:t>
      </w:r>
    </w:p>
    <w:p w:rsidR="006E6CFB" w:rsidRPr="006E6CFB" w:rsidRDefault="006E6CFB" w:rsidP="006E6C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CFB">
        <w:rPr>
          <w:rFonts w:ascii="Arial" w:hAnsi="Arial" w:cs="Arial"/>
          <w:sz w:val="24"/>
          <w:szCs w:val="24"/>
        </w:rPr>
        <w:t>•Ciclos por instrucción (CPI)</w:t>
      </w:r>
    </w:p>
    <w:p w:rsidR="006E6CFB" w:rsidRPr="006E6CFB" w:rsidRDefault="006E6CFB" w:rsidP="006E6C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2BBC" w:rsidRPr="006E6CFB" w:rsidRDefault="00172BBC" w:rsidP="006E6C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72BBC" w:rsidRPr="006E6C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FB"/>
    <w:rsid w:val="00172BBC"/>
    <w:rsid w:val="006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4E6EE-D10E-46A0-A82A-89646799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1</cp:revision>
  <dcterms:created xsi:type="dcterms:W3CDTF">2018-03-07T04:26:00Z</dcterms:created>
  <dcterms:modified xsi:type="dcterms:W3CDTF">2018-03-07T04:28:00Z</dcterms:modified>
</cp:coreProperties>
</file>