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B77D6" w:rsidRPr="00463FEF" w:rsidRDefault="00463FEF" w:rsidP="00463FEF">
      <w:pPr>
        <w:jc w:val="center"/>
        <w:rPr>
          <w:b/>
          <w:sz w:val="44"/>
          <w:szCs w:val="44"/>
          <w:lang w:val="es-CO"/>
        </w:rPr>
      </w:pPr>
      <w:r w:rsidRPr="00463FEF">
        <w:rPr>
          <w:b/>
          <w:sz w:val="44"/>
          <w:szCs w:val="44"/>
          <w:lang w:val="es-CO"/>
        </w:rPr>
        <w:t>Edad media en España</w:t>
      </w:r>
    </w:p>
    <w:p w:rsidR="00463FEF" w:rsidRDefault="00463FEF" w:rsidP="0035395D">
      <w:pPr>
        <w:pStyle w:val="NormalWeb"/>
        <w:shd w:val="clear" w:color="auto" w:fill="FFFFFF"/>
        <w:spacing w:before="120" w:beforeAutospacing="0" w:after="120" w:afterAutospacing="0"/>
        <w:jc w:val="both"/>
        <w:rPr>
          <w:rFonts w:ascii="Arial" w:hAnsi="Arial" w:cs="Arial"/>
          <w:bCs/>
          <w:lang w:val="es-CO"/>
        </w:rPr>
      </w:pPr>
    </w:p>
    <w:p w:rsidR="00463FEF" w:rsidRDefault="00463FEF" w:rsidP="0035395D">
      <w:pPr>
        <w:pStyle w:val="NormalWeb"/>
        <w:shd w:val="clear" w:color="auto" w:fill="FFFFFF"/>
        <w:spacing w:before="120" w:beforeAutospacing="0" w:after="120" w:afterAutospacing="0"/>
        <w:jc w:val="both"/>
        <w:rPr>
          <w:rFonts w:ascii="Arial" w:hAnsi="Arial" w:cs="Arial"/>
          <w:lang w:val="es-CO"/>
        </w:rPr>
      </w:pPr>
      <w:r w:rsidRPr="00463FEF">
        <w:rPr>
          <w:rFonts w:ascii="Arial" w:hAnsi="Arial" w:cs="Arial"/>
          <w:bCs/>
          <w:lang w:val="es-CO"/>
        </w:rPr>
        <w:t>Historia medieval de España</w:t>
      </w:r>
      <w:r w:rsidRPr="00463FEF">
        <w:rPr>
          <w:rFonts w:ascii="Arial" w:hAnsi="Arial" w:cs="Arial"/>
          <w:lang w:val="es-CO"/>
        </w:rPr>
        <w:t> es la denominación historiográfica de un periodo de más de mil años, entre los siglos V y XV, en el marco territorial completo de la península Ibérica, cuya identificación con la España actual ha sido objeto de debate esencialista acerca de que sea España.</w:t>
      </w:r>
    </w:p>
    <w:p w:rsidR="00463FEF" w:rsidRPr="00463FEF" w:rsidRDefault="00463FEF" w:rsidP="0035395D">
      <w:pPr>
        <w:pStyle w:val="NormalWeb"/>
        <w:shd w:val="clear" w:color="auto" w:fill="FFFFFF"/>
        <w:spacing w:before="120" w:beforeAutospacing="0" w:after="120" w:afterAutospacing="0"/>
        <w:jc w:val="both"/>
        <w:rPr>
          <w:rFonts w:ascii="Arial" w:hAnsi="Arial" w:cs="Arial"/>
          <w:lang w:val="es-CO"/>
        </w:rPr>
      </w:pPr>
    </w:p>
    <w:p w:rsidR="00463FEF" w:rsidRDefault="00463FEF" w:rsidP="0035395D">
      <w:pPr>
        <w:pStyle w:val="NormalWeb"/>
        <w:shd w:val="clear" w:color="auto" w:fill="FFFFFF"/>
        <w:spacing w:before="120" w:beforeAutospacing="0" w:after="120" w:afterAutospacing="0"/>
        <w:jc w:val="both"/>
        <w:rPr>
          <w:rFonts w:ascii="Arial" w:hAnsi="Arial" w:cs="Arial"/>
          <w:lang w:val="es-CO"/>
        </w:rPr>
      </w:pPr>
      <w:r w:rsidRPr="00463FEF">
        <w:rPr>
          <w:rFonts w:ascii="Arial" w:hAnsi="Arial" w:cs="Arial"/>
          <w:lang w:val="es-CO"/>
        </w:rPr>
        <w:t>Como hitos inicial y final suelen considerarse las invasiones germánicas de 409​ y la conquista de Granada de 1492​</w:t>
      </w:r>
    </w:p>
    <w:p w:rsidR="00463FEF" w:rsidRPr="00463FEF" w:rsidRDefault="00463FEF" w:rsidP="0035395D">
      <w:pPr>
        <w:pStyle w:val="NormalWeb"/>
        <w:shd w:val="clear" w:color="auto" w:fill="FFFFFF"/>
        <w:spacing w:before="120" w:beforeAutospacing="0" w:after="120" w:afterAutospacing="0"/>
        <w:jc w:val="both"/>
        <w:rPr>
          <w:rFonts w:ascii="Arial" w:hAnsi="Arial" w:cs="Arial"/>
          <w:lang w:val="es-CO"/>
        </w:rPr>
      </w:pPr>
    </w:p>
    <w:p w:rsidR="00463FEF" w:rsidRDefault="00463FEF" w:rsidP="0035395D">
      <w:pPr>
        <w:pStyle w:val="NormalWeb"/>
        <w:shd w:val="clear" w:color="auto" w:fill="FFFFFF"/>
        <w:spacing w:before="120" w:beforeAutospacing="0" w:after="120" w:afterAutospacing="0"/>
        <w:jc w:val="both"/>
        <w:rPr>
          <w:rFonts w:ascii="Arial" w:hAnsi="Arial" w:cs="Arial"/>
          <w:lang w:val="es-CO"/>
        </w:rPr>
      </w:pPr>
      <w:r w:rsidRPr="00463FEF">
        <w:rPr>
          <w:rFonts w:ascii="Arial" w:hAnsi="Arial" w:cs="Arial"/>
          <w:lang w:val="es-CO"/>
        </w:rPr>
        <w:t>El reino visigodo, a partir de la batalla de Vouillé (507), abandonó su presencia en Galia y se centró en las antiguas provincias romanas de Hispania. Fracasado el intento de construir una sociedad dual, en la que la minoría visigoda se mantuviera rígidamente separada de la mayoría hispanorromana, a partir del III Concilio de Toledo (589) se fomentó la construcción de una sociedad y cultura comunes, con un gran peso de las instituciones eclesiásticas, bien adaptadas a las estructuras pre-feudales que se venían imponiendo paulatinamente desde la época tardo romana. Las debilidades internas no desaparecieron, permitiendo el rápido éxito de la invasión árabe de 711, que inauguró una prolongada presencia musulmana en España, re denominada como </w:t>
      </w:r>
      <w:r w:rsidRPr="00463FEF">
        <w:rPr>
          <w:rFonts w:ascii="Arial" w:hAnsi="Arial" w:cs="Arial"/>
          <w:i/>
          <w:iCs/>
          <w:lang w:val="es-CO"/>
        </w:rPr>
        <w:t>al-Ándalus</w:t>
      </w:r>
      <w:r w:rsidRPr="00463FEF">
        <w:rPr>
          <w:rFonts w:ascii="Arial" w:hAnsi="Arial" w:cs="Arial"/>
          <w:lang w:val="es-CO"/>
        </w:rPr>
        <w:t>. En el periodo del Califato de Córdoba (929-1031) alcanzó su cumbre, convirtiéndose en una potencia económica y militar e iniciando una verdadera "edad de oro" cultural que se prolongó mucho más allá de su desaparición como entidad política.</w:t>
      </w:r>
    </w:p>
    <w:p w:rsidR="00463FEF" w:rsidRPr="00463FEF" w:rsidRDefault="00463FEF" w:rsidP="0035395D">
      <w:pPr>
        <w:pStyle w:val="NormalWeb"/>
        <w:shd w:val="clear" w:color="auto" w:fill="FFFFFF"/>
        <w:spacing w:before="120" w:beforeAutospacing="0" w:after="120" w:afterAutospacing="0"/>
        <w:jc w:val="both"/>
        <w:rPr>
          <w:rFonts w:ascii="Arial" w:hAnsi="Arial" w:cs="Arial"/>
          <w:lang w:val="es-CO"/>
        </w:rPr>
      </w:pPr>
    </w:p>
    <w:p w:rsidR="00463FEF" w:rsidRPr="00463FEF" w:rsidRDefault="00463FEF" w:rsidP="0035395D">
      <w:pPr>
        <w:pStyle w:val="NormalWeb"/>
        <w:shd w:val="clear" w:color="auto" w:fill="FFFFFF"/>
        <w:spacing w:before="120" w:beforeAutospacing="0" w:after="120" w:afterAutospacing="0"/>
        <w:jc w:val="both"/>
        <w:rPr>
          <w:rFonts w:ascii="Arial" w:hAnsi="Arial" w:cs="Arial"/>
          <w:lang w:val="es-CO"/>
        </w:rPr>
      </w:pPr>
      <w:r w:rsidRPr="00463FEF">
        <w:rPr>
          <w:rFonts w:ascii="Arial" w:hAnsi="Arial" w:cs="Arial"/>
          <w:lang w:val="es-CO"/>
        </w:rPr>
        <w:t xml:space="preserve">El surgimiento, consolidación y crecimiento de los reinos hispano </w:t>
      </w:r>
      <w:bookmarkStart w:id="0" w:name="_GoBack"/>
      <w:bookmarkEnd w:id="0"/>
      <w:r w:rsidRPr="00463FEF">
        <w:rPr>
          <w:rFonts w:ascii="Arial" w:hAnsi="Arial" w:cs="Arial"/>
          <w:lang w:val="es-CO"/>
        </w:rPr>
        <w:t>cristianos convirtieron ese periodo de ocho siglos, desde su punto de vista, en una "Reconquista" y "Repoblación" de todo el espacio peninsular, al que ya se denominaba "España" en las nacientes lenguas romances. Se construyó una sociedad segregada en comunidades definidas de forma étnico-religiosa (</w:t>
      </w:r>
      <w:r w:rsidRPr="00463FEF">
        <w:rPr>
          <w:rFonts w:ascii="Arial" w:hAnsi="Arial" w:cs="Arial"/>
          <w:i/>
          <w:iCs/>
          <w:lang w:val="es-CO"/>
        </w:rPr>
        <w:t>cristianos, moros y judíos</w:t>
      </w:r>
      <w:r w:rsidRPr="00463FEF">
        <w:rPr>
          <w:rFonts w:ascii="Arial" w:hAnsi="Arial" w:cs="Arial"/>
          <w:lang w:val="es-CO"/>
        </w:rPr>
        <w:t>, en expresión de Américo Castro); y fuertemente militarizada (como el paisaje, que se llenó de castillos); para la que el uso del término "feudalismo" es objeto de debate historiográfico.​ En lo que sí hay un consenso generalizado es en destacar el hecho de que, para la configuración de su personalidad histórica, fue decisiva la condición fronteriza cambiante que todas las zonas vivieron en una u otra ocasión.​ No obstante, las relaciones no fueron siempre violentas: oscilaron entre el enfrentamiento y la tolerancia, permitiendo activos intercambios demográficos, económicos y culturales. Muy frecuentemente, huestes cristianas fueron empleadas por musulmanes, y viceversa. Sólo en algunas ocasiones decisivas se produjeron enfrentamientos entre extensas coaliciones que respondían nítidamente a la división religiosa.</w:t>
      </w:r>
    </w:p>
    <w:p w:rsidR="00463FEF" w:rsidRPr="00463FEF" w:rsidRDefault="00463FEF" w:rsidP="00463FEF">
      <w:pPr>
        <w:jc w:val="center"/>
        <w:rPr>
          <w:sz w:val="44"/>
          <w:szCs w:val="44"/>
          <w:lang w:val="es-CO"/>
        </w:rPr>
      </w:pPr>
    </w:p>
    <w:sectPr w:rsidR="00463FEF" w:rsidRPr="00463FEF">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8"/>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63FEF"/>
    <w:rsid w:val="0000608C"/>
    <w:rsid w:val="0035395D"/>
    <w:rsid w:val="00463FEF"/>
    <w:rsid w:val="00DB77D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D16A484-8D1B-453A-ABEE-6DA93B43ED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uiPriority w:val="99"/>
    <w:semiHidden/>
    <w:unhideWhenUsed/>
    <w:rsid w:val="00463FEF"/>
    <w:pPr>
      <w:spacing w:before="100" w:beforeAutospacing="1" w:after="100" w:afterAutospacing="1" w:line="240" w:lineRule="auto"/>
    </w:pPr>
    <w:rPr>
      <w:rFonts w:ascii="Times New Roman" w:eastAsia="Times New Roman" w:hAnsi="Times New Roman" w:cs="Times New Roman"/>
      <w:sz w:val="24"/>
      <w:szCs w:val="24"/>
    </w:rPr>
  </w:style>
  <w:style w:type="character" w:styleId="Hipervnculo">
    <w:name w:val="Hyperlink"/>
    <w:basedOn w:val="Fuentedeprrafopredeter"/>
    <w:uiPriority w:val="99"/>
    <w:semiHidden/>
    <w:unhideWhenUsed/>
    <w:rsid w:val="00463FEF"/>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808364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1</Pages>
  <Words>395</Words>
  <Characters>2254</Characters>
  <Application>Microsoft Office Word</Application>
  <DocSecurity>0</DocSecurity>
  <Lines>18</Lines>
  <Paragraphs>5</Paragraphs>
  <ScaleCrop>false</ScaleCrop>
  <Company/>
  <LinksUpToDate>false</LinksUpToDate>
  <CharactersWithSpaces>2644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 de Windows</dc:creator>
  <cp:keywords/>
  <dc:description/>
  <cp:lastModifiedBy>Usuario de Windows</cp:lastModifiedBy>
  <cp:revision>6</cp:revision>
  <dcterms:created xsi:type="dcterms:W3CDTF">2018-03-29T22:42:00Z</dcterms:created>
  <dcterms:modified xsi:type="dcterms:W3CDTF">2018-03-30T01:17:00Z</dcterms:modified>
</cp:coreProperties>
</file>