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40" w:rsidRDefault="008B1940" w:rsidP="008B194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1A222A"/>
          <w:sz w:val="27"/>
          <w:szCs w:val="27"/>
          <w:lang w:eastAsia="es-ES"/>
        </w:rPr>
      </w:pPr>
      <w:bookmarkStart w:id="0" w:name="_GoBack"/>
      <w:r w:rsidRPr="008B1940">
        <w:rPr>
          <w:rFonts w:ascii="Arial" w:eastAsia="Times New Roman" w:hAnsi="Arial" w:cs="Arial"/>
          <w:color w:val="1A222A"/>
          <w:sz w:val="27"/>
          <w:szCs w:val="27"/>
          <w:lang w:eastAsia="es-ES"/>
        </w:rPr>
        <w:t>MOVIMIENTO SEMIPARABÓLICO</w:t>
      </w:r>
    </w:p>
    <w:bookmarkEnd w:id="0"/>
    <w:p w:rsidR="008B1940" w:rsidRPr="008B1940" w:rsidRDefault="008B1940" w:rsidP="008B194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1A222A"/>
          <w:sz w:val="27"/>
          <w:szCs w:val="27"/>
          <w:lang w:eastAsia="es-ES"/>
        </w:rPr>
      </w:pPr>
    </w:p>
    <w:p w:rsidR="008B1940" w:rsidRPr="008B1940" w:rsidRDefault="008B1940" w:rsidP="008B1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222A"/>
          <w:sz w:val="18"/>
          <w:szCs w:val="18"/>
          <w:lang w:eastAsia="es-ES"/>
        </w:rPr>
      </w:pPr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 xml:space="preserve">Un cuerpo adquiere un movimiento </w:t>
      </w:r>
      <w:proofErr w:type="spellStart"/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>semiparabólico</w:t>
      </w:r>
      <w:proofErr w:type="spellEnd"/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>, cuando al lanzarlo horizontalmente desde cierta altura, describe una trayectoria  </w:t>
      </w:r>
      <w:proofErr w:type="spellStart"/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>semiparábolica</w:t>
      </w:r>
      <w:proofErr w:type="spellEnd"/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>.</w:t>
      </w:r>
    </w:p>
    <w:p w:rsidR="008B1940" w:rsidRPr="008B1940" w:rsidRDefault="008B1940" w:rsidP="008B1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222A"/>
          <w:sz w:val="18"/>
          <w:szCs w:val="18"/>
          <w:lang w:eastAsia="es-ES"/>
        </w:rPr>
      </w:pPr>
    </w:p>
    <w:p w:rsidR="008B1940" w:rsidRDefault="008B1940" w:rsidP="008B1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222A"/>
          <w:sz w:val="20"/>
          <w:szCs w:val="20"/>
          <w:lang w:eastAsia="es-ES"/>
        </w:rPr>
      </w:pPr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 xml:space="preserve">Cuando un cuerpo describe un movimiento </w:t>
      </w:r>
      <w:proofErr w:type="spellStart"/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>semiparabólico</w:t>
      </w:r>
      <w:proofErr w:type="spellEnd"/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>, en él se están dando dos movimientos simultáneamente: un movimiento horizontal, que es rectilíneo uniforme y uno vertical en el que actúa la gravedad, llamado movimiento rectilíneo uniformemente acelerado</w:t>
      </w:r>
      <w:r>
        <w:rPr>
          <w:rFonts w:ascii="Arial" w:eastAsia="Times New Roman" w:hAnsi="Arial" w:cs="Arial"/>
          <w:color w:val="1A222A"/>
          <w:sz w:val="20"/>
          <w:szCs w:val="20"/>
          <w:lang w:eastAsia="es-ES"/>
        </w:rPr>
        <w:t>.</w:t>
      </w:r>
    </w:p>
    <w:p w:rsidR="008B1940" w:rsidRDefault="008B1940" w:rsidP="008B1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222A"/>
          <w:sz w:val="20"/>
          <w:szCs w:val="20"/>
          <w:lang w:eastAsia="es-ES"/>
        </w:rPr>
      </w:pPr>
    </w:p>
    <w:p w:rsidR="008B1940" w:rsidRPr="008B1940" w:rsidRDefault="008B1940" w:rsidP="008B1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22A"/>
          <w:sz w:val="18"/>
          <w:szCs w:val="18"/>
          <w:lang w:eastAsia="es-ES"/>
        </w:rPr>
      </w:pPr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 xml:space="preserve">Del movimiento </w:t>
      </w:r>
      <w:proofErr w:type="spellStart"/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>semiparabólico</w:t>
      </w:r>
      <w:proofErr w:type="spellEnd"/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>, podemos anotar las siguientes características:</w:t>
      </w:r>
    </w:p>
    <w:p w:rsidR="008B1940" w:rsidRPr="008B1940" w:rsidRDefault="008B1940" w:rsidP="008B1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222A"/>
          <w:sz w:val="18"/>
          <w:szCs w:val="18"/>
          <w:lang w:eastAsia="es-ES"/>
        </w:rPr>
      </w:pPr>
    </w:p>
    <w:p w:rsidR="008B1940" w:rsidRPr="008B1940" w:rsidRDefault="008B1940" w:rsidP="008B19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A222A"/>
          <w:sz w:val="18"/>
          <w:szCs w:val="18"/>
          <w:lang w:eastAsia="es-ES"/>
        </w:rPr>
      </w:pPr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>Los cuerpos se lanzan horizontalmente desde cierta altura y con una velocidad  inicial (V</w:t>
      </w:r>
      <w:r w:rsidRPr="008B1940">
        <w:rPr>
          <w:rFonts w:ascii="Arial" w:eastAsia="Times New Roman" w:hAnsi="Arial" w:cs="Arial"/>
          <w:color w:val="1A222A"/>
          <w:sz w:val="20"/>
          <w:szCs w:val="20"/>
          <w:vertAlign w:val="subscript"/>
          <w:lang w:eastAsia="es-ES"/>
        </w:rPr>
        <w:t>i</w:t>
      </w:r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>).</w:t>
      </w:r>
    </w:p>
    <w:p w:rsidR="008B1940" w:rsidRPr="008B1940" w:rsidRDefault="008B1940" w:rsidP="008B19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A222A"/>
          <w:sz w:val="18"/>
          <w:szCs w:val="18"/>
          <w:lang w:eastAsia="es-ES"/>
        </w:rPr>
      </w:pPr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>La trayectoria del movimiento es parabólica</w:t>
      </w:r>
    </w:p>
    <w:p w:rsidR="008B1940" w:rsidRPr="008B1940" w:rsidRDefault="008B1940" w:rsidP="008B19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A222A"/>
          <w:sz w:val="18"/>
          <w:szCs w:val="18"/>
          <w:lang w:eastAsia="es-ES"/>
        </w:rPr>
      </w:pPr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>El movimiento en x es independiente del movimiento en y</w:t>
      </w:r>
    </w:p>
    <w:p w:rsidR="008B1940" w:rsidRPr="008B1940" w:rsidRDefault="008B1940" w:rsidP="008B19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A222A"/>
          <w:sz w:val="18"/>
          <w:szCs w:val="18"/>
          <w:lang w:eastAsia="es-ES"/>
        </w:rPr>
      </w:pPr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>El movimiento en x es uniforme (no actúa la aceleración), o sea la velocidad horizontal se mantiene constante.</w:t>
      </w:r>
    </w:p>
    <w:p w:rsidR="008B1940" w:rsidRPr="008B1940" w:rsidRDefault="008B1940" w:rsidP="008B19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A222A"/>
          <w:sz w:val="18"/>
          <w:szCs w:val="18"/>
          <w:lang w:eastAsia="es-ES"/>
        </w:rPr>
      </w:pPr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>El movimiento en y es acelerado (Actúa la  aceleración de la gravedad), es decir que la velocidad vertical aumenta al transcurrir el tiempo.</w:t>
      </w:r>
    </w:p>
    <w:p w:rsidR="008B1940" w:rsidRPr="008B1940" w:rsidRDefault="008B1940" w:rsidP="008B19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A222A"/>
          <w:sz w:val="18"/>
          <w:szCs w:val="18"/>
          <w:lang w:eastAsia="es-ES"/>
        </w:rPr>
      </w:pPr>
      <w:r w:rsidRPr="008B1940">
        <w:rPr>
          <w:rFonts w:ascii="Arial" w:eastAsia="Times New Roman" w:hAnsi="Arial" w:cs="Arial"/>
          <w:color w:val="1A222A"/>
          <w:sz w:val="20"/>
          <w:szCs w:val="20"/>
          <w:lang w:eastAsia="es-ES"/>
        </w:rPr>
        <w:t>El tiempo de caída es la variable que relaciona a los 2 movimientos (MU y MUA)</w:t>
      </w:r>
    </w:p>
    <w:p w:rsidR="008B1940" w:rsidRPr="008B1940" w:rsidRDefault="008B1940" w:rsidP="008B19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222A"/>
          <w:sz w:val="18"/>
          <w:szCs w:val="18"/>
          <w:lang w:eastAsia="es-ES"/>
        </w:rPr>
      </w:pPr>
    </w:p>
    <w:p w:rsidR="007544AC" w:rsidRDefault="007544AC" w:rsidP="008B1940"/>
    <w:sectPr w:rsidR="007544AC" w:rsidSect="008B1940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900"/>
    <w:multiLevelType w:val="multilevel"/>
    <w:tmpl w:val="7BE0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40"/>
    <w:rsid w:val="007544AC"/>
    <w:rsid w:val="008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B1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B194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B1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B194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agentecall5</dc:creator>
  <cp:lastModifiedBy>agentecall5</cp:lastModifiedBy>
  <cp:revision>2</cp:revision>
  <dcterms:created xsi:type="dcterms:W3CDTF">2018-04-20T15:57:00Z</dcterms:created>
  <dcterms:modified xsi:type="dcterms:W3CDTF">2018-04-20T15:59:00Z</dcterms:modified>
</cp:coreProperties>
</file>