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0128AA">
      <w:r>
        <w:t>La preparación y presentación del trabajo final</w:t>
      </w:r>
    </w:p>
    <w:p w:rsidR="000128AA" w:rsidRDefault="000128AA" w:rsidP="000128AA">
      <w:pPr>
        <w:pStyle w:val="Default"/>
      </w:pP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El coordinador del programa podrá designar a un docente para que oriente a los estudiantes en la elaboración del plan de trabajo final.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El estudiante que, para su graduación, escogió el trabajo final, deberá entregar el plan para su aprobación dos meses antes de concluir la fase de docencia del programa.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En el plazo máximo de un mes, contado desde la fecha tope para la entrega del plan, el coordinador del programa aprobará los planes.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El trabajo final (cuando corresponda a los números 4, 5 y 6 del Art. 1) debe presentarse en formato A4 con un mínimo de 20 y un máximo de 40 páginas, escritas a espacio y medio, incluida la bibliografía y sin tomar en cuenta los anexos.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Para la redacción y presentación del trabajo final, los estudiantes deben observar las normas establecidas por la universidad que constan en el </w:t>
      </w:r>
      <w:r>
        <w:rPr>
          <w:i/>
          <w:iCs/>
          <w:sz w:val="23"/>
          <w:szCs w:val="23"/>
        </w:rPr>
        <w:t xml:space="preserve">Manual de estilo </w:t>
      </w:r>
      <w:r>
        <w:rPr>
          <w:sz w:val="23"/>
          <w:szCs w:val="23"/>
        </w:rPr>
        <w:t xml:space="preserve">y en las pautas.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El plan de trabajo final debe contener, al menos, la siguiente información: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Página inicial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Tema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c) Acopio y procesamiento de información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d) Propuesta de contenido de la monografía o trabajo práctico </w:t>
      </w: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e) Cronograma </w:t>
      </w: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Este documento no debe exceder de cuatro (4) páginas. </w:t>
      </w: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 xml:space="preserve">Dentro del plazo de un mes, contados desde la fecha de presentación del plan, el coordinador debe aprobar o sugerir los reajustes que considere pertinentes. </w:t>
      </w: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 caso de que el plan deba ser nuevamente presentado, el estudiante contará con quince (15) días a partir de la fecha en que los cambios fueron comunicados.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Cuando la naturaleza del trabajo final así lo demande, se establecerán normas específicas para su presentación. </w:t>
      </w: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</w:t>
      </w:r>
      <w:r>
        <w:rPr>
          <w:sz w:val="23"/>
          <w:szCs w:val="23"/>
        </w:rPr>
        <w:t xml:space="preserve">Para presentar el trabajo final, el estudiante tendrá un plazo de tres meses (3) contados a partir de la finalización de la fase docente del programa. </w:t>
      </w: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Excepcionalmente, por razones de fuerza mayor, previa justificación y autorización del coordinador del programa, el estudiante puede obtener, por una sola vez, la prórroga del plazo de entrega de su trabajo final, hasta por dos meses más. </w:t>
      </w:r>
    </w:p>
    <w:p w:rsidR="000128AA" w:rsidRDefault="000128AA" w:rsidP="000128AA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</w:t>
      </w:r>
      <w:r>
        <w:rPr>
          <w:sz w:val="23"/>
          <w:szCs w:val="23"/>
        </w:rPr>
        <w:t xml:space="preserve">Para presentar el trabajo final, luego de las fechas topes previstas para su promoción, previa autorización del rector, el estudiante podrá solicitar extensión de matrícula y pagar el costo fijado para ello. </w:t>
      </w:r>
    </w:p>
    <w:p w:rsidR="000128AA" w:rsidRPr="000128AA" w:rsidRDefault="000128AA" w:rsidP="000128AA">
      <w:pPr>
        <w:pStyle w:val="Default"/>
        <w:spacing w:line="360" w:lineRule="auto"/>
      </w:pPr>
      <w:r>
        <w:rPr>
          <w:b/>
          <w:bCs/>
          <w:sz w:val="23"/>
          <w:szCs w:val="23"/>
        </w:rPr>
        <w:t xml:space="preserve">16. </w:t>
      </w:r>
      <w:r>
        <w:rPr>
          <w:sz w:val="23"/>
          <w:szCs w:val="23"/>
        </w:rPr>
        <w:t xml:space="preserve">Luego de tres años de haber concluido la fase docente del </w:t>
      </w:r>
      <w:r>
        <w:t xml:space="preserve"> </w:t>
      </w:r>
      <w:r>
        <w:rPr>
          <w:sz w:val="23"/>
          <w:szCs w:val="23"/>
        </w:rPr>
        <w:t xml:space="preserve">programa, el estudiante no podrá presentar su trabajo para la graduación, a menos que obtenga autorización del Comité de Coordinación Académica, que puede disponer que vuelva a aprobar una o varias asignaturas como actualización y que realice otro trabajo académico. </w:t>
      </w:r>
    </w:p>
    <w:p w:rsidR="000128AA" w:rsidRDefault="000128AA" w:rsidP="000128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Transcurridos 6 años desde que inició el programa, el estudiante no podrá presentar su trabajo final.</w:t>
      </w:r>
    </w:p>
    <w:p w:rsidR="000128AA" w:rsidRDefault="000128AA">
      <w:bookmarkStart w:id="0" w:name="_GoBack"/>
      <w:bookmarkEnd w:id="0"/>
    </w:p>
    <w:sectPr w:rsidR="00012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A"/>
    <w:rsid w:val="000128AA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2018-05-17T21:40:00Z</dcterms:created>
  <dcterms:modified xsi:type="dcterms:W3CDTF">2018-05-17T21:43:00Z</dcterms:modified>
</cp:coreProperties>
</file>