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E55979">
      <w:r>
        <w:t>El Tema</w:t>
      </w:r>
    </w:p>
    <w:p w:rsidR="00E55979" w:rsidRPr="00E55979" w:rsidRDefault="006D46E9" w:rsidP="00E55979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Factoring financiero para las pymes en el Ecuador</w:t>
      </w:r>
      <w:r w:rsidR="00451D41">
        <w:rPr>
          <w:rFonts w:cs="Times New Roman"/>
          <w:szCs w:val="24"/>
        </w:rPr>
        <w:t xml:space="preserve"> </w:t>
      </w:r>
    </w:p>
    <w:p w:rsidR="00E55979" w:rsidRDefault="00A739C6">
      <w:r>
        <w:t>La presente investigación se ajusta a la primera línea de investigación finanzas corporativas, considerando que se efectúa un análisis de las fuentes de financiamiento para l</w:t>
      </w:r>
      <w:r w:rsidR="00456DFC">
        <w:t>as pequeñas y medianas empresas.</w:t>
      </w:r>
      <w:bookmarkStart w:id="0" w:name="_GoBack"/>
      <w:bookmarkEnd w:id="0"/>
    </w:p>
    <w:sectPr w:rsidR="00E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3E4A9B"/>
    <w:rsid w:val="00451D41"/>
    <w:rsid w:val="00456DFC"/>
    <w:rsid w:val="006D46E9"/>
    <w:rsid w:val="00784849"/>
    <w:rsid w:val="00804053"/>
    <w:rsid w:val="009B584F"/>
    <w:rsid w:val="00A17481"/>
    <w:rsid w:val="00A739C6"/>
    <w:rsid w:val="00B60F61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A4C3F-BB5F-4DCE-BD10-E63DA4D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7</cp:revision>
  <dcterms:created xsi:type="dcterms:W3CDTF">2018-05-31T16:09:00Z</dcterms:created>
  <dcterms:modified xsi:type="dcterms:W3CDTF">2018-06-22T12:53:00Z</dcterms:modified>
</cp:coreProperties>
</file>