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94A9D" w:rsidRDefault="00E94A9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36EAC" w:rsidRDefault="00836EA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lívar</w:t>
      </w:r>
    </w:p>
    <w:p w:rsidR="0064654C" w:rsidRDefault="0064654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C3325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G</w:t>
      </w:r>
      <w:r w:rsidR="0064654C">
        <w:rPr>
          <w:rFonts w:ascii="Times New Roman" w:hAnsi="Times New Roman"/>
          <w:sz w:val="24"/>
          <w:szCs w:val="24"/>
        </w:rPr>
        <w:t>estión</w:t>
      </w:r>
    </w:p>
    <w:p w:rsidR="008977FB" w:rsidRPr="003D4DBC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</w:t>
      </w:r>
      <w:r w:rsidR="003D4DBC" w:rsidRPr="003D4DBC">
        <w:rPr>
          <w:rFonts w:ascii="Times New Roman" w:hAnsi="Times New Roman"/>
          <w:sz w:val="24"/>
          <w:szCs w:val="24"/>
        </w:rPr>
        <w:t xml:space="preserve">uperior en </w:t>
      </w:r>
      <w:r>
        <w:rPr>
          <w:rFonts w:ascii="Times New Roman" w:hAnsi="Times New Roman"/>
          <w:sz w:val="24"/>
          <w:szCs w:val="24"/>
        </w:rPr>
        <w:t>F</w:t>
      </w:r>
      <w:r w:rsidR="001C3325">
        <w:rPr>
          <w:rFonts w:ascii="Times New Roman" w:hAnsi="Times New Roman"/>
          <w:sz w:val="24"/>
          <w:szCs w:val="24"/>
        </w:rPr>
        <w:t>inanzas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D4DBC" w:rsidRDefault="00E94A9D" w:rsidP="003D4DB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Evaluación de la cartera de crédito de las entidades del sector financiero popular y solidario a través de la estimación de pérdidas esperadas</w:t>
      </w:r>
    </w:p>
    <w:p w:rsidR="00E94A9D" w:rsidRPr="00E94A9D" w:rsidRDefault="00E94A9D" w:rsidP="003D4DB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A9D">
        <w:rPr>
          <w:rFonts w:ascii="Times New Roman" w:hAnsi="Times New Roman"/>
          <w:b/>
          <w:sz w:val="24"/>
          <w:szCs w:val="24"/>
        </w:rPr>
        <w:t>(Caso de estudio: Segmento 1)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64654C" w:rsidRDefault="00E94A9D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Jéssica Andrea Guamaní Pilatásig</w:t>
      </w:r>
    </w:p>
    <w:p w:rsidR="008977FB" w:rsidRPr="0064654C" w:rsidRDefault="008977FB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AF766F" w:rsidRDefault="001C3325" w:rsidP="008977FB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F766F">
        <w:rPr>
          <w:rFonts w:ascii="Times New Roman" w:hAnsi="Times New Roman"/>
          <w:sz w:val="24"/>
          <w:szCs w:val="24"/>
        </w:rPr>
        <w:t>de junio</w:t>
      </w:r>
      <w:r w:rsidR="00E94A9D" w:rsidRPr="00AF766F">
        <w:rPr>
          <w:rFonts w:ascii="Times New Roman" w:hAnsi="Times New Roman"/>
          <w:sz w:val="24"/>
          <w:szCs w:val="24"/>
        </w:rPr>
        <w:t xml:space="preserve"> 2018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B"/>
    <w:rsid w:val="00000449"/>
    <w:rsid w:val="001C3325"/>
    <w:rsid w:val="003C4946"/>
    <w:rsid w:val="003D4DBC"/>
    <w:rsid w:val="003E4A9B"/>
    <w:rsid w:val="00500B2D"/>
    <w:rsid w:val="0064654C"/>
    <w:rsid w:val="00784849"/>
    <w:rsid w:val="00836EAC"/>
    <w:rsid w:val="008977FB"/>
    <w:rsid w:val="009B584F"/>
    <w:rsid w:val="00A17481"/>
    <w:rsid w:val="00AF766F"/>
    <w:rsid w:val="00E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GAndrea</cp:lastModifiedBy>
  <cp:revision>8</cp:revision>
  <dcterms:created xsi:type="dcterms:W3CDTF">2018-05-27T12:47:00Z</dcterms:created>
  <dcterms:modified xsi:type="dcterms:W3CDTF">2018-06-15T12:22:00Z</dcterms:modified>
</cp:coreProperties>
</file>