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896539" w:rsidRDefault="00896539" w:rsidP="00896539"/>
    <w:p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4233A9" w:rsidRDefault="004233A9" w:rsidP="00896539">
      <w:pPr>
        <w:rPr>
          <w:iCs/>
        </w:rPr>
      </w:pPr>
      <w:r>
        <w:rPr>
          <w:iCs/>
        </w:rPr>
        <w:t>Identificación de la literatura relevante (PRELIMINAR)</w:t>
      </w:r>
    </w:p>
    <w:p w:rsidR="00F64EB0" w:rsidRPr="00F15100" w:rsidRDefault="00936132" w:rsidP="00896539">
      <w:pPr>
        <w:rPr>
          <w:b/>
          <w:iCs/>
        </w:rPr>
      </w:pPr>
      <w:r w:rsidRPr="00F15100">
        <w:rPr>
          <w:b/>
          <w:iCs/>
        </w:rPr>
        <w:t>Sobre las salvaguardias y su aplicación</w:t>
      </w:r>
    </w:p>
    <w:p w:rsidR="00936132" w:rsidRPr="00F15100" w:rsidRDefault="00936132" w:rsidP="00F7444C">
      <w:pPr>
        <w:rPr>
          <w:u w:val="single"/>
        </w:rPr>
      </w:pPr>
      <w:r w:rsidRPr="00F15100">
        <w:rPr>
          <w:u w:val="single"/>
        </w:rPr>
        <w:t>Salvaguardias y sostenibilidad del modelo económico, efectos e impactos en el DMQ</w:t>
      </w:r>
    </w:p>
    <w:p w:rsidR="00936132" w:rsidRDefault="00936132" w:rsidP="00936132">
      <w:r>
        <w:t>El pasado 6 de marzo de 2015, el gobierno ecuatoriano anunció la aplicación de sobretasas arancelarias que, de acuerdo con la Resolución No. 011</w:t>
      </w:r>
      <w:r>
        <w:rPr>
          <w:rFonts w:ascii="Cambria Math" w:hAnsi="Cambria Math" w:cs="Cambria Math"/>
        </w:rPr>
        <w:t>‐</w:t>
      </w:r>
      <w:r>
        <w:t>2015 del Ministerio de Comercio Exterior, son de car</w:t>
      </w:r>
      <w:r>
        <w:rPr>
          <w:rFonts w:cs="Times New Roman"/>
        </w:rPr>
        <w:t>á</w:t>
      </w:r>
      <w:r>
        <w:t>cter temporal y no discriminatorias y tienen como fin regular el nivel general de importaciones. Esta resolución entró en vigencia el 11 de marzo de 2015, sin perjuicio de su publicación en el Registro Oficial.</w:t>
      </w:r>
    </w:p>
    <w:p w:rsidR="00F7444C" w:rsidRPr="00F15100" w:rsidRDefault="00936132" w:rsidP="00F7444C">
      <w:pPr>
        <w:rPr>
          <w:u w:val="single"/>
        </w:rPr>
      </w:pPr>
      <w:r w:rsidRPr="00F15100">
        <w:rPr>
          <w:u w:val="single"/>
        </w:rPr>
        <w:t>Salvaguardias, mecanismo de defensa de la producción nacional, Juan Manuel Saldaña Pérez</w:t>
      </w:r>
    </w:p>
    <w:p w:rsidR="00936132" w:rsidRDefault="00936132" w:rsidP="00F64EB0">
      <w:r>
        <w:t>En términos generales, las salvaguardias se pueden definir como aquellas medidas de restricción no arancelaria y de carácter cuantitativo, excepción al principio de arancel, única medida de protección a la industria, que permita a un país importador miembro de la organización mundial de comercio, en casos de emergencia, limitar o restringir la importación de una mercancía, cualquiera que sea su origen, sea de uno o varios países, en casos en los cuales la importación de</w:t>
      </w:r>
      <w:r w:rsidR="00F15100">
        <w:t xml:space="preserve"> </w:t>
      </w:r>
      <w:r>
        <w:t xml:space="preserve"> dich</w:t>
      </w:r>
      <w:r w:rsidR="00F15100">
        <w:t xml:space="preserve">o </w:t>
      </w:r>
      <w:r>
        <w:t>bien amenacen a la rama de producción nacional.</w:t>
      </w:r>
    </w:p>
    <w:p w:rsidR="00F15100" w:rsidRPr="00F15100" w:rsidRDefault="00F15100" w:rsidP="00F64EB0">
      <w:pPr>
        <w:rPr>
          <w:b/>
        </w:rPr>
      </w:pPr>
      <w:r w:rsidRPr="00F15100">
        <w:rPr>
          <w:b/>
        </w:rPr>
        <w:t>Literatura adicional para evaluación general de la empresa:</w:t>
      </w:r>
    </w:p>
    <w:p w:rsidR="00F15100" w:rsidRDefault="00F15100" w:rsidP="00F64EB0">
      <w:r w:rsidRPr="00F15100">
        <w:t>Porter, Michael. Estrategia Competitiva. Técnicas para el análisis de las empresas y sus competidores. Pirámide. 2009</w:t>
      </w:r>
      <w:r w:rsidRPr="00F15100">
        <w:tab/>
      </w:r>
      <w:r w:rsidRPr="00F15100">
        <w:tab/>
      </w:r>
    </w:p>
    <w:p w:rsidR="00F15100" w:rsidRDefault="00F15100" w:rsidP="00F64EB0">
      <w:r w:rsidRPr="00F15100">
        <w:t>Brealey, Meyers y Allen. Principios de Finanzas Corporativas. México. McGrawHill. Interamericana. 2015.</w:t>
      </w:r>
      <w:r w:rsidRPr="00F15100">
        <w:tab/>
      </w:r>
      <w:r w:rsidRPr="00F15100">
        <w:tab/>
      </w:r>
    </w:p>
    <w:p w:rsidR="00936132" w:rsidRDefault="00F15100" w:rsidP="00F64EB0">
      <w:r w:rsidRPr="00F15100">
        <w:t>Van Home, James C. Administración F</w:t>
      </w:r>
      <w:bookmarkStart w:id="0" w:name="_GoBack"/>
      <w:bookmarkEnd w:id="0"/>
      <w:r w:rsidRPr="00F15100">
        <w:t>inanciera. México. Pearson Educación. 2010</w:t>
      </w:r>
      <w:r w:rsidRPr="00F15100">
        <w:tab/>
      </w:r>
      <w:r w:rsidRPr="00F15100">
        <w:tab/>
      </w:r>
    </w:p>
    <w:sectPr w:rsidR="00936132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F6" w:rsidRDefault="000354F6" w:rsidP="006818D4">
      <w:pPr>
        <w:spacing w:after="0" w:line="240" w:lineRule="auto"/>
      </w:pPr>
      <w:r>
        <w:separator/>
      </w:r>
    </w:p>
  </w:endnote>
  <w:endnote w:type="continuationSeparator" w:id="0">
    <w:p w:rsidR="000354F6" w:rsidRDefault="000354F6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F6" w:rsidRDefault="000354F6" w:rsidP="006818D4">
      <w:pPr>
        <w:spacing w:after="0" w:line="240" w:lineRule="auto"/>
      </w:pPr>
      <w:r>
        <w:separator/>
      </w:r>
    </w:p>
  </w:footnote>
  <w:footnote w:type="continuationSeparator" w:id="0">
    <w:p w:rsidR="000354F6" w:rsidRDefault="000354F6" w:rsidP="0068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0354F6"/>
    <w:rsid w:val="002153B3"/>
    <w:rsid w:val="003E4A9B"/>
    <w:rsid w:val="004233A9"/>
    <w:rsid w:val="00483E71"/>
    <w:rsid w:val="006818D4"/>
    <w:rsid w:val="006D64BD"/>
    <w:rsid w:val="00784849"/>
    <w:rsid w:val="00896539"/>
    <w:rsid w:val="008D7C13"/>
    <w:rsid w:val="00936132"/>
    <w:rsid w:val="009B584F"/>
    <w:rsid w:val="00A17481"/>
    <w:rsid w:val="00AD06B2"/>
    <w:rsid w:val="00D10C5F"/>
    <w:rsid w:val="00F15100"/>
    <w:rsid w:val="00F64EB0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FB145-EEF3-43A2-B873-15A4FB7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1B878D89-DBC3-4D35-8A2E-18F489B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4</cp:revision>
  <dcterms:created xsi:type="dcterms:W3CDTF">2018-06-11T03:35:00Z</dcterms:created>
  <dcterms:modified xsi:type="dcterms:W3CDTF">2018-06-22T02:23:00Z</dcterms:modified>
</cp:coreProperties>
</file>