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52" w:rsidRPr="00506652" w:rsidRDefault="00506652" w:rsidP="00BD797B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0A2B" w:rsidRDefault="005F0A2B" w:rsidP="005F0A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Gestión</w:t>
      </w:r>
    </w:p>
    <w:p w:rsidR="005F0A2B" w:rsidRPr="003D4DBC" w:rsidRDefault="005F0A2B" w:rsidP="005F0A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Finanzas</w:t>
      </w: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F667B" w:rsidRDefault="002F667B" w:rsidP="005F0A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0A2B" w:rsidRDefault="008E2F29" w:rsidP="005F0A2B">
      <w:pPr>
        <w:pStyle w:val="Prrafodelist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Determinación de</w:t>
      </w:r>
      <w:r w:rsidR="005F0A2B" w:rsidRPr="005F0A2B">
        <w:rPr>
          <w:rFonts w:ascii="Times New Roman" w:hAnsi="Times New Roman"/>
          <w:b/>
          <w:sz w:val="28"/>
          <w:szCs w:val="24"/>
        </w:rPr>
        <w:t xml:space="preserve"> las mejores Prácticas de Presupuesto y Control Financiero para empresas del sector real en Ecuador</w:t>
      </w:r>
    </w:p>
    <w:p w:rsidR="005F0A2B" w:rsidRPr="00434277" w:rsidRDefault="005F0A2B" w:rsidP="005F0A2B">
      <w:pPr>
        <w:pStyle w:val="Prrafodelista"/>
        <w:spacing w:after="0" w:line="360" w:lineRule="auto"/>
        <w:ind w:left="0"/>
        <w:jc w:val="center"/>
        <w:rPr>
          <w:b/>
          <w:lang w:val="es-ES"/>
        </w:rPr>
      </w:pPr>
      <w:r>
        <w:rPr>
          <w:b/>
          <w:lang w:val="es-ES"/>
        </w:rPr>
        <w:t xml:space="preserve">  </w:t>
      </w: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0A2B" w:rsidRPr="0064654C" w:rsidRDefault="005F0A2B" w:rsidP="005F0A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Glenda Benavides </w:t>
      </w: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0A2B" w:rsidRDefault="005F0A2B" w:rsidP="005F0A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0A2B" w:rsidRPr="005F0A2B" w:rsidRDefault="0077343D" w:rsidP="00D902A9">
      <w:pPr>
        <w:spacing w:line="360" w:lineRule="auto"/>
        <w:jc w:val="center"/>
        <w:rPr>
          <w:lang w:val="es-ES"/>
        </w:rPr>
      </w:pPr>
      <w:r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D902A9">
        <w:rPr>
          <w:rFonts w:ascii="Times New Roman" w:hAnsi="Times New Roman"/>
          <w:sz w:val="24"/>
          <w:szCs w:val="24"/>
        </w:rPr>
        <w:t xml:space="preserve"> </w:t>
      </w:r>
      <w:r w:rsidR="005F0A2B" w:rsidRPr="005F0A2B">
        <w:rPr>
          <w:rFonts w:ascii="Times New Roman" w:hAnsi="Times New Roman"/>
          <w:sz w:val="24"/>
          <w:szCs w:val="24"/>
        </w:rPr>
        <w:t>de junio 2018</w:t>
      </w:r>
    </w:p>
    <w:sectPr w:rsidR="005F0A2B" w:rsidRPr="005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64" w:rsidRDefault="002E7064" w:rsidP="00DB082C">
      <w:pPr>
        <w:spacing w:after="0" w:line="240" w:lineRule="auto"/>
      </w:pPr>
      <w:r>
        <w:separator/>
      </w:r>
    </w:p>
  </w:endnote>
  <w:endnote w:type="continuationSeparator" w:id="0">
    <w:p w:rsidR="002E7064" w:rsidRDefault="002E7064" w:rsidP="00DB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64" w:rsidRDefault="002E7064" w:rsidP="00DB082C">
      <w:pPr>
        <w:spacing w:after="0" w:line="240" w:lineRule="auto"/>
      </w:pPr>
      <w:r>
        <w:separator/>
      </w:r>
    </w:p>
  </w:footnote>
  <w:footnote w:type="continuationSeparator" w:id="0">
    <w:p w:rsidR="002E7064" w:rsidRDefault="002E7064" w:rsidP="00DB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C5CCE"/>
    <w:multiLevelType w:val="hybridMultilevel"/>
    <w:tmpl w:val="370E8F06"/>
    <w:lvl w:ilvl="0" w:tplc="303261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F0F7A"/>
    <w:multiLevelType w:val="hybridMultilevel"/>
    <w:tmpl w:val="5118A04A"/>
    <w:lvl w:ilvl="0" w:tplc="4BDCB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167CA"/>
    <w:multiLevelType w:val="hybridMultilevel"/>
    <w:tmpl w:val="2FA052C0"/>
    <w:lvl w:ilvl="0" w:tplc="4B64B66A">
      <w:start w:val="1"/>
      <w:numFmt w:val="decimal"/>
      <w:lvlText w:val="%1."/>
      <w:lvlJc w:val="left"/>
      <w:pPr>
        <w:ind w:left="5580" w:hanging="360"/>
      </w:pPr>
      <w:rPr>
        <w:rFonts w:hint="default"/>
        <w:b/>
      </w:rPr>
    </w:lvl>
    <w:lvl w:ilvl="1" w:tplc="E278AEC2">
      <w:start w:val="1"/>
      <w:numFmt w:val="lowerLetter"/>
      <w:lvlText w:val="%2."/>
      <w:lvlJc w:val="left"/>
      <w:pPr>
        <w:ind w:left="63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3">
    <w:nsid w:val="323319F9"/>
    <w:multiLevelType w:val="hybridMultilevel"/>
    <w:tmpl w:val="BA328096"/>
    <w:lvl w:ilvl="0" w:tplc="F7AE8026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2E3C"/>
    <w:multiLevelType w:val="hybridMultilevel"/>
    <w:tmpl w:val="3C444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A3C84"/>
    <w:multiLevelType w:val="hybridMultilevel"/>
    <w:tmpl w:val="A2A64948"/>
    <w:lvl w:ilvl="0" w:tplc="303261B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12DD8"/>
    <w:multiLevelType w:val="hybridMultilevel"/>
    <w:tmpl w:val="EAC069C0"/>
    <w:lvl w:ilvl="0" w:tplc="12D00884">
      <w:start w:val="1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15" w:hanging="360"/>
      </w:pPr>
    </w:lvl>
    <w:lvl w:ilvl="2" w:tplc="300A001B" w:tentative="1">
      <w:start w:val="1"/>
      <w:numFmt w:val="lowerRoman"/>
      <w:lvlText w:val="%3."/>
      <w:lvlJc w:val="right"/>
      <w:pPr>
        <w:ind w:left="2235" w:hanging="180"/>
      </w:pPr>
    </w:lvl>
    <w:lvl w:ilvl="3" w:tplc="300A000F" w:tentative="1">
      <w:start w:val="1"/>
      <w:numFmt w:val="decimal"/>
      <w:lvlText w:val="%4."/>
      <w:lvlJc w:val="left"/>
      <w:pPr>
        <w:ind w:left="2955" w:hanging="360"/>
      </w:pPr>
    </w:lvl>
    <w:lvl w:ilvl="4" w:tplc="300A0019" w:tentative="1">
      <w:start w:val="1"/>
      <w:numFmt w:val="lowerLetter"/>
      <w:lvlText w:val="%5."/>
      <w:lvlJc w:val="left"/>
      <w:pPr>
        <w:ind w:left="3675" w:hanging="360"/>
      </w:pPr>
    </w:lvl>
    <w:lvl w:ilvl="5" w:tplc="300A001B" w:tentative="1">
      <w:start w:val="1"/>
      <w:numFmt w:val="lowerRoman"/>
      <w:lvlText w:val="%6."/>
      <w:lvlJc w:val="right"/>
      <w:pPr>
        <w:ind w:left="4395" w:hanging="180"/>
      </w:pPr>
    </w:lvl>
    <w:lvl w:ilvl="6" w:tplc="300A000F" w:tentative="1">
      <w:start w:val="1"/>
      <w:numFmt w:val="decimal"/>
      <w:lvlText w:val="%7."/>
      <w:lvlJc w:val="left"/>
      <w:pPr>
        <w:ind w:left="5115" w:hanging="360"/>
      </w:pPr>
    </w:lvl>
    <w:lvl w:ilvl="7" w:tplc="300A0019" w:tentative="1">
      <w:start w:val="1"/>
      <w:numFmt w:val="lowerLetter"/>
      <w:lvlText w:val="%8."/>
      <w:lvlJc w:val="left"/>
      <w:pPr>
        <w:ind w:left="5835" w:hanging="360"/>
      </w:pPr>
    </w:lvl>
    <w:lvl w:ilvl="8" w:tplc="30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F"/>
    <w:rsid w:val="00051C44"/>
    <w:rsid w:val="000677EA"/>
    <w:rsid w:val="000F67EA"/>
    <w:rsid w:val="000F7F2E"/>
    <w:rsid w:val="001647AF"/>
    <w:rsid w:val="00183BBE"/>
    <w:rsid w:val="0029413F"/>
    <w:rsid w:val="002E7064"/>
    <w:rsid w:val="002F667B"/>
    <w:rsid w:val="0036336C"/>
    <w:rsid w:val="003D00D4"/>
    <w:rsid w:val="00434277"/>
    <w:rsid w:val="00445C9A"/>
    <w:rsid w:val="00477F6E"/>
    <w:rsid w:val="00482313"/>
    <w:rsid w:val="004A424B"/>
    <w:rsid w:val="004B7709"/>
    <w:rsid w:val="004D6BBD"/>
    <w:rsid w:val="00506652"/>
    <w:rsid w:val="00510D2E"/>
    <w:rsid w:val="00543EF4"/>
    <w:rsid w:val="00580E29"/>
    <w:rsid w:val="005D6382"/>
    <w:rsid w:val="005F0A2B"/>
    <w:rsid w:val="00632EAD"/>
    <w:rsid w:val="00655AA8"/>
    <w:rsid w:val="00665C7B"/>
    <w:rsid w:val="006B268A"/>
    <w:rsid w:val="006C1A3D"/>
    <w:rsid w:val="00746F03"/>
    <w:rsid w:val="0077343D"/>
    <w:rsid w:val="00790979"/>
    <w:rsid w:val="007B72CE"/>
    <w:rsid w:val="007C543B"/>
    <w:rsid w:val="00863192"/>
    <w:rsid w:val="00892CC7"/>
    <w:rsid w:val="008C1851"/>
    <w:rsid w:val="008E1C8E"/>
    <w:rsid w:val="008E2F29"/>
    <w:rsid w:val="008F21DE"/>
    <w:rsid w:val="009177EF"/>
    <w:rsid w:val="00942FC2"/>
    <w:rsid w:val="00963709"/>
    <w:rsid w:val="0098688E"/>
    <w:rsid w:val="009D350E"/>
    <w:rsid w:val="00A21F67"/>
    <w:rsid w:val="00A50171"/>
    <w:rsid w:val="00A920DD"/>
    <w:rsid w:val="00BD797B"/>
    <w:rsid w:val="00D902A9"/>
    <w:rsid w:val="00DB082C"/>
    <w:rsid w:val="00E953B2"/>
    <w:rsid w:val="00EE7595"/>
    <w:rsid w:val="00F35D7B"/>
    <w:rsid w:val="00F37EBF"/>
    <w:rsid w:val="00FF390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12FEB-3A50-46F8-9618-9E1E3F38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D7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19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DB0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B0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082C"/>
    <w:rPr>
      <w:vertAlign w:val="superscript"/>
    </w:rPr>
  </w:style>
  <w:style w:type="character" w:customStyle="1" w:styleId="hps">
    <w:name w:val="hps"/>
    <w:basedOn w:val="Fuentedeprrafopredeter"/>
    <w:rsid w:val="00A920DD"/>
  </w:style>
  <w:style w:type="paragraph" w:customStyle="1" w:styleId="Default">
    <w:name w:val="Default"/>
    <w:rsid w:val="00A92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51C4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51C4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51C4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9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E9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Axon</b:Tag>
    <b:SourceType>Book</b:SourceType>
    <b:Guid>{F4109643-E5D0-46F7-9D90-3B4E65EEEE4B}</b:Guid>
    <b:Author>
      <b:Author>
        <b:NameList>
          <b:Person>
            <b:Last>Axon</b:Last>
            <b:First>David</b:First>
            <b:Middle>A. J.</b:Middle>
          </b:Person>
        </b:NameList>
      </b:Author>
    </b:Author>
    <b:Title>Best Practices in Planning and Performance Management</b:Title>
    <b:Publisher>Wiley &amp; Sonc</b:Publisher>
    <b:Year>2010</b:Year>
    <b:RefOrder>1</b:RefOrder>
  </b:Source>
  <b:Source>
    <b:Tag>IBM</b:Tag>
    <b:SourceType>ElectronicSource</b:SourceType>
    <b:Guid>{32A8DC45-7F3D-4F13-8533-23A55D394597}</b:Guid>
    <b:Title>Best-practice budgeting</b:Title>
    <b:Year>2009</b:Year>
    <b:Author>
      <b:Author>
        <b:Corporate>IBM</b:Corporate>
      </b:Author>
    </b:Author>
    <b:RefOrder>2</b:RefOrder>
  </b:Source>
  <b:Source>
    <b:Tag>AP</b:Tag>
    <b:SourceType>ElectronicSource</b:SourceType>
    <b:Guid>{E40EFE69-8901-4775-B6E3-FEAAC9294557}</b:Guid>
    <b:Author>
      <b:Author>
        <b:Corporate>Adaptive Planning</b:Corporate>
      </b:Author>
    </b:Author>
    <b:Title>Best Practices for Budgeting, Forecasting and Reporting</b:Title>
    <b:Year>2005</b:Year>
    <b:ThesisType>White Paper</b:ThesisType>
    <b:RefOrder>3</b:RefOrder>
  </b:Source>
</b:Sources>
</file>

<file path=customXml/itemProps1.xml><?xml version="1.0" encoding="utf-8"?>
<ds:datastoreItem xmlns:ds="http://schemas.openxmlformats.org/officeDocument/2006/customXml" ds:itemID="{B6F0F1B7-CB7B-4A9E-99E8-153C6B9C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Calderon</dc:creator>
  <cp:keywords/>
  <dc:description/>
  <cp:lastModifiedBy>Glenda Benavides</cp:lastModifiedBy>
  <cp:revision>7</cp:revision>
  <dcterms:created xsi:type="dcterms:W3CDTF">2018-06-10T00:11:00Z</dcterms:created>
  <dcterms:modified xsi:type="dcterms:W3CDTF">2018-06-23T00:36:00Z</dcterms:modified>
</cp:coreProperties>
</file>