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71" w:rsidRPr="00E33F71" w:rsidRDefault="00E33F71" w:rsidP="00E33F71">
      <w:pPr>
        <w:spacing w:before="100" w:beforeAutospacing="1" w:after="100" w:afterAutospacing="1" w:line="240" w:lineRule="auto"/>
        <w:outlineLvl w:val="1"/>
        <w:rPr>
          <w:rFonts w:ascii="Times New Roman" w:eastAsia="Times New Roman" w:hAnsi="Times New Roman" w:cs="Times New Roman"/>
          <w:b/>
          <w:bCs/>
          <w:sz w:val="36"/>
          <w:szCs w:val="36"/>
          <w:lang w:eastAsia="es-EC"/>
        </w:rPr>
      </w:pPr>
      <w:r w:rsidRPr="00E33F71">
        <w:rPr>
          <w:rFonts w:ascii="Times New Roman" w:eastAsia="Times New Roman" w:hAnsi="Times New Roman" w:cs="Times New Roman"/>
          <w:b/>
          <w:bCs/>
          <w:sz w:val="36"/>
          <w:szCs w:val="36"/>
          <w:lang w:eastAsia="es-EC"/>
        </w:rPr>
        <w:fldChar w:fldCharType="begin"/>
      </w:r>
      <w:r w:rsidRPr="00E33F71">
        <w:rPr>
          <w:rFonts w:ascii="Times New Roman" w:eastAsia="Times New Roman" w:hAnsi="Times New Roman" w:cs="Times New Roman"/>
          <w:b/>
          <w:bCs/>
          <w:sz w:val="36"/>
          <w:szCs w:val="36"/>
          <w:lang w:eastAsia="es-EC"/>
        </w:rPr>
        <w:instrText xml:space="preserve"> HYPERLINK "https://definicion.de/tecnocracia/" \o "Definición de tecnocracia" </w:instrText>
      </w:r>
      <w:r w:rsidRPr="00E33F71">
        <w:rPr>
          <w:rFonts w:ascii="Times New Roman" w:eastAsia="Times New Roman" w:hAnsi="Times New Roman" w:cs="Times New Roman"/>
          <w:b/>
          <w:bCs/>
          <w:sz w:val="36"/>
          <w:szCs w:val="36"/>
          <w:lang w:eastAsia="es-EC"/>
        </w:rPr>
        <w:fldChar w:fldCharType="separate"/>
      </w:r>
      <w:r w:rsidRPr="00E33F71">
        <w:rPr>
          <w:rFonts w:ascii="Times New Roman" w:eastAsia="Times New Roman" w:hAnsi="Times New Roman" w:cs="Times New Roman"/>
          <w:b/>
          <w:bCs/>
          <w:color w:val="0000FF"/>
          <w:sz w:val="36"/>
          <w:szCs w:val="36"/>
          <w:u w:val="single"/>
          <w:lang w:eastAsia="es-EC"/>
        </w:rPr>
        <w:t>Definición de tecnocracia</w:t>
      </w:r>
      <w:r w:rsidRPr="00E33F71">
        <w:rPr>
          <w:rFonts w:ascii="Times New Roman" w:eastAsia="Times New Roman" w:hAnsi="Times New Roman" w:cs="Times New Roman"/>
          <w:b/>
          <w:bCs/>
          <w:sz w:val="36"/>
          <w:szCs w:val="36"/>
          <w:lang w:eastAsia="es-EC"/>
        </w:rPr>
        <w:fldChar w:fldCharType="end"/>
      </w:r>
    </w:p>
    <w:p w:rsidR="00E33F71" w:rsidRPr="00E33F71" w:rsidRDefault="00E33F71" w:rsidP="00E33F71">
      <w:pPr>
        <w:spacing w:before="100" w:beforeAutospacing="1" w:after="100" w:afterAutospacing="1" w:line="240" w:lineRule="auto"/>
        <w:rPr>
          <w:rFonts w:ascii="Times New Roman" w:eastAsia="Times New Roman" w:hAnsi="Times New Roman" w:cs="Times New Roman"/>
          <w:sz w:val="24"/>
          <w:szCs w:val="24"/>
          <w:lang w:eastAsia="es-EC"/>
        </w:rPr>
      </w:pPr>
      <w:r w:rsidRPr="00E33F71">
        <w:rPr>
          <w:rFonts w:ascii="Times New Roman" w:eastAsia="Times New Roman" w:hAnsi="Times New Roman" w:cs="Times New Roman"/>
          <w:sz w:val="24"/>
          <w:szCs w:val="24"/>
          <w:lang w:eastAsia="es-EC"/>
        </w:rPr>
        <w:t xml:space="preserve">Una </w:t>
      </w:r>
      <w:r w:rsidRPr="00E33F71">
        <w:rPr>
          <w:rFonts w:ascii="Times New Roman" w:eastAsia="Times New Roman" w:hAnsi="Times New Roman" w:cs="Times New Roman"/>
          <w:b/>
          <w:bCs/>
          <w:sz w:val="24"/>
          <w:szCs w:val="24"/>
          <w:lang w:eastAsia="es-EC"/>
        </w:rPr>
        <w:t>tecnocracia</w:t>
      </w:r>
      <w:r w:rsidRPr="00E33F71">
        <w:rPr>
          <w:rFonts w:ascii="Times New Roman" w:eastAsia="Times New Roman" w:hAnsi="Times New Roman" w:cs="Times New Roman"/>
          <w:sz w:val="24"/>
          <w:szCs w:val="24"/>
          <w:lang w:eastAsia="es-EC"/>
        </w:rPr>
        <w:t xml:space="preserve"> es un </w:t>
      </w:r>
      <w:hyperlink r:id="rId4" w:history="1">
        <w:r w:rsidRPr="00E33F71">
          <w:rPr>
            <w:rFonts w:ascii="Times New Roman" w:eastAsia="Times New Roman" w:hAnsi="Times New Roman" w:cs="Times New Roman"/>
            <w:b/>
            <w:bCs/>
            <w:color w:val="0000FF"/>
            <w:sz w:val="24"/>
            <w:szCs w:val="24"/>
            <w:u w:val="single"/>
            <w:lang w:eastAsia="es-EC"/>
          </w:rPr>
          <w:t>sistema</w:t>
        </w:r>
      </w:hyperlink>
      <w:r w:rsidRPr="00E33F71">
        <w:rPr>
          <w:rFonts w:ascii="Times New Roman" w:eastAsia="Times New Roman" w:hAnsi="Times New Roman" w:cs="Times New Roman"/>
          <w:sz w:val="24"/>
          <w:szCs w:val="24"/>
          <w:lang w:eastAsia="es-EC"/>
        </w:rPr>
        <w:t xml:space="preserve"> de gobierno dirigido por </w:t>
      </w:r>
      <w:r w:rsidRPr="00E33F71">
        <w:rPr>
          <w:rFonts w:ascii="Times New Roman" w:eastAsia="Times New Roman" w:hAnsi="Times New Roman" w:cs="Times New Roman"/>
          <w:b/>
          <w:bCs/>
          <w:sz w:val="24"/>
          <w:szCs w:val="24"/>
          <w:lang w:eastAsia="es-EC"/>
        </w:rPr>
        <w:t>técnicos</w:t>
      </w:r>
      <w:r w:rsidRPr="00E33F71">
        <w:rPr>
          <w:rFonts w:ascii="Times New Roman" w:eastAsia="Times New Roman" w:hAnsi="Times New Roman" w:cs="Times New Roman"/>
          <w:sz w:val="24"/>
          <w:szCs w:val="24"/>
          <w:lang w:eastAsia="es-EC"/>
        </w:rPr>
        <w:t xml:space="preserve">. Esta definición puede apreciarse al estudiar detenidamente la etimología del término, ya que proviene de dos palabras griegas que pueden traducirse como “técnica” y “gobierno”. Al técnico que se especializa en una determinada rama del conocimiento y cumple una función pública para ejecutar políticas que trasciendan la ideología se lo conoce como </w:t>
      </w:r>
      <w:r w:rsidRPr="00E33F71">
        <w:rPr>
          <w:rFonts w:ascii="Times New Roman" w:eastAsia="Times New Roman" w:hAnsi="Times New Roman" w:cs="Times New Roman"/>
          <w:b/>
          <w:bCs/>
          <w:sz w:val="24"/>
          <w:szCs w:val="24"/>
          <w:lang w:eastAsia="es-EC"/>
        </w:rPr>
        <w:t>tecnócrata</w:t>
      </w:r>
      <w:r w:rsidRPr="00E33F71">
        <w:rPr>
          <w:rFonts w:ascii="Times New Roman" w:eastAsia="Times New Roman" w:hAnsi="Times New Roman" w:cs="Times New Roman"/>
          <w:sz w:val="24"/>
          <w:szCs w:val="24"/>
          <w:lang w:eastAsia="es-EC"/>
        </w:rPr>
        <w:t>.</w:t>
      </w:r>
    </w:p>
    <w:p w:rsidR="00E33F71" w:rsidRPr="00E33F71" w:rsidRDefault="00E33F71" w:rsidP="00E33F71">
      <w:pPr>
        <w:spacing w:before="100" w:beforeAutospacing="1" w:after="100" w:afterAutospacing="1" w:line="240" w:lineRule="auto"/>
        <w:rPr>
          <w:rFonts w:ascii="Times New Roman" w:eastAsia="Times New Roman" w:hAnsi="Times New Roman" w:cs="Times New Roman"/>
          <w:sz w:val="24"/>
          <w:szCs w:val="24"/>
          <w:lang w:eastAsia="es-EC"/>
        </w:rPr>
      </w:pPr>
      <w:r w:rsidRPr="00E33F71">
        <w:rPr>
          <w:rFonts w:ascii="Times New Roman" w:eastAsia="Times New Roman" w:hAnsi="Times New Roman" w:cs="Times New Roman"/>
          <w:noProof/>
          <w:sz w:val="24"/>
          <w:szCs w:val="24"/>
          <w:lang w:eastAsia="es-EC"/>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24125" cy="1743075"/>
            <wp:effectExtent l="0" t="0" r="9525" b="9525"/>
            <wp:wrapSquare wrapText="bothSides"/>
            <wp:docPr id="2" name="Imagen 2" descr="Tecnocr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nocrac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F71">
        <w:rPr>
          <w:rFonts w:ascii="Times New Roman" w:eastAsia="Times New Roman" w:hAnsi="Times New Roman" w:cs="Times New Roman"/>
          <w:sz w:val="24"/>
          <w:szCs w:val="24"/>
          <w:lang w:eastAsia="es-EC"/>
        </w:rPr>
        <w:t xml:space="preserve">Por eso, en un sentido más preciso, la tecnocracia es el </w:t>
      </w:r>
      <w:hyperlink r:id="rId6" w:history="1">
        <w:r w:rsidRPr="00E33F71">
          <w:rPr>
            <w:rFonts w:ascii="Times New Roman" w:eastAsia="Times New Roman" w:hAnsi="Times New Roman" w:cs="Times New Roman"/>
            <w:b/>
            <w:bCs/>
            <w:color w:val="0000FF"/>
            <w:sz w:val="24"/>
            <w:szCs w:val="24"/>
            <w:u w:val="single"/>
            <w:lang w:eastAsia="es-EC"/>
          </w:rPr>
          <w:t>gobierno</w:t>
        </w:r>
      </w:hyperlink>
      <w:r w:rsidRPr="00E33F71">
        <w:rPr>
          <w:rFonts w:ascii="Times New Roman" w:eastAsia="Times New Roman" w:hAnsi="Times New Roman" w:cs="Times New Roman"/>
          <w:sz w:val="24"/>
          <w:szCs w:val="24"/>
          <w:lang w:eastAsia="es-EC"/>
        </w:rPr>
        <w:t xml:space="preserve"> de los tecnócratas. Los funcionarios de este tipo de gobierno apelan al </w:t>
      </w:r>
      <w:r w:rsidRPr="00E33F71">
        <w:rPr>
          <w:rFonts w:ascii="Times New Roman" w:eastAsia="Times New Roman" w:hAnsi="Times New Roman" w:cs="Times New Roman"/>
          <w:b/>
          <w:bCs/>
          <w:sz w:val="24"/>
          <w:szCs w:val="24"/>
          <w:lang w:eastAsia="es-EC"/>
        </w:rPr>
        <w:t>método científico</w:t>
      </w:r>
      <w:r w:rsidRPr="00E33F71">
        <w:rPr>
          <w:rFonts w:ascii="Times New Roman" w:eastAsia="Times New Roman" w:hAnsi="Times New Roman" w:cs="Times New Roman"/>
          <w:sz w:val="24"/>
          <w:szCs w:val="24"/>
          <w:lang w:eastAsia="es-EC"/>
        </w:rPr>
        <w:t xml:space="preserve"> para brindar soluciones a la población. De esta manera, las decisiones están orientadas por la ciencia y no por cuestiones ideológicas.</w:t>
      </w:r>
    </w:p>
    <w:p w:rsidR="00E33F71" w:rsidRPr="00E33F71" w:rsidRDefault="00E33F71" w:rsidP="00E33F71">
      <w:pPr>
        <w:spacing w:before="100" w:beforeAutospacing="1" w:after="100" w:afterAutospacing="1" w:line="240" w:lineRule="auto"/>
        <w:rPr>
          <w:rFonts w:ascii="Times New Roman" w:eastAsia="Times New Roman" w:hAnsi="Times New Roman" w:cs="Times New Roman"/>
          <w:sz w:val="24"/>
          <w:szCs w:val="24"/>
          <w:lang w:eastAsia="es-EC"/>
        </w:rPr>
      </w:pPr>
      <w:r w:rsidRPr="00E33F71">
        <w:rPr>
          <w:rFonts w:ascii="Times New Roman" w:eastAsia="Times New Roman" w:hAnsi="Times New Roman" w:cs="Times New Roman"/>
          <w:sz w:val="24"/>
          <w:szCs w:val="24"/>
          <w:lang w:eastAsia="es-EC"/>
        </w:rPr>
        <w:t xml:space="preserve">La </w:t>
      </w:r>
      <w:hyperlink r:id="rId7" w:history="1">
        <w:r w:rsidRPr="00E33F71">
          <w:rPr>
            <w:rFonts w:ascii="Times New Roman" w:eastAsia="Times New Roman" w:hAnsi="Times New Roman" w:cs="Times New Roman"/>
            <w:b/>
            <w:bCs/>
            <w:color w:val="0000FF"/>
            <w:sz w:val="24"/>
            <w:szCs w:val="24"/>
            <w:u w:val="single"/>
            <w:lang w:eastAsia="es-EC"/>
          </w:rPr>
          <w:t>idea</w:t>
        </w:r>
      </w:hyperlink>
      <w:r w:rsidRPr="00E33F71">
        <w:rPr>
          <w:rFonts w:ascii="Times New Roman" w:eastAsia="Times New Roman" w:hAnsi="Times New Roman" w:cs="Times New Roman"/>
          <w:sz w:val="24"/>
          <w:szCs w:val="24"/>
          <w:lang w:eastAsia="es-EC"/>
        </w:rPr>
        <w:t xml:space="preserve"> de tecnocracia comenzó a desarrollarse en las primeras décadas del </w:t>
      </w:r>
      <w:r w:rsidRPr="00E33F71">
        <w:rPr>
          <w:rFonts w:ascii="Times New Roman" w:eastAsia="Times New Roman" w:hAnsi="Times New Roman" w:cs="Times New Roman"/>
          <w:b/>
          <w:bCs/>
          <w:sz w:val="24"/>
          <w:szCs w:val="24"/>
          <w:lang w:eastAsia="es-EC"/>
        </w:rPr>
        <w:t>siglo XIX</w:t>
      </w:r>
      <w:r w:rsidRPr="00E33F71">
        <w:rPr>
          <w:rFonts w:ascii="Times New Roman" w:eastAsia="Times New Roman" w:hAnsi="Times New Roman" w:cs="Times New Roman"/>
          <w:sz w:val="24"/>
          <w:szCs w:val="24"/>
          <w:lang w:eastAsia="es-EC"/>
        </w:rPr>
        <w:t xml:space="preserve">. El francés </w:t>
      </w:r>
      <w:r w:rsidRPr="00E33F71">
        <w:rPr>
          <w:rFonts w:ascii="Times New Roman" w:eastAsia="Times New Roman" w:hAnsi="Times New Roman" w:cs="Times New Roman"/>
          <w:b/>
          <w:bCs/>
          <w:sz w:val="24"/>
          <w:szCs w:val="24"/>
          <w:lang w:eastAsia="es-EC"/>
        </w:rPr>
        <w:t xml:space="preserve">Claude-Henri </w:t>
      </w:r>
      <w:proofErr w:type="spellStart"/>
      <w:r w:rsidRPr="00E33F71">
        <w:rPr>
          <w:rFonts w:ascii="Times New Roman" w:eastAsia="Times New Roman" w:hAnsi="Times New Roman" w:cs="Times New Roman"/>
          <w:b/>
          <w:bCs/>
          <w:sz w:val="24"/>
          <w:szCs w:val="24"/>
          <w:lang w:eastAsia="es-EC"/>
        </w:rPr>
        <w:t>Rouvroy</w:t>
      </w:r>
      <w:proofErr w:type="spellEnd"/>
      <w:r w:rsidRPr="00E33F71">
        <w:rPr>
          <w:rFonts w:ascii="Times New Roman" w:eastAsia="Times New Roman" w:hAnsi="Times New Roman" w:cs="Times New Roman"/>
          <w:sz w:val="24"/>
          <w:szCs w:val="24"/>
          <w:lang w:eastAsia="es-EC"/>
        </w:rPr>
        <w:t xml:space="preserve"> proponía por entonces que el poder político fuera asumido por los técnicos y los empresarios industriales que estaban impulsando la transformación de la producción y de la economía de </w:t>
      </w:r>
      <w:r w:rsidRPr="00E33F71">
        <w:rPr>
          <w:rFonts w:ascii="Times New Roman" w:eastAsia="Times New Roman" w:hAnsi="Times New Roman" w:cs="Times New Roman"/>
          <w:b/>
          <w:bCs/>
          <w:sz w:val="24"/>
          <w:szCs w:val="24"/>
          <w:lang w:eastAsia="es-EC"/>
        </w:rPr>
        <w:t>Francia</w:t>
      </w:r>
      <w:r w:rsidRPr="00E33F71">
        <w:rPr>
          <w:rFonts w:ascii="Times New Roman" w:eastAsia="Times New Roman" w:hAnsi="Times New Roman" w:cs="Times New Roman"/>
          <w:sz w:val="24"/>
          <w:szCs w:val="24"/>
          <w:lang w:eastAsia="es-EC"/>
        </w:rPr>
        <w:t>.</w:t>
      </w:r>
    </w:p>
    <w:p w:rsidR="00E33F71" w:rsidRPr="00E33F71" w:rsidRDefault="00E33F71" w:rsidP="00E33F71">
      <w:pPr>
        <w:spacing w:before="100" w:beforeAutospacing="1" w:after="100" w:afterAutospacing="1" w:line="240" w:lineRule="auto"/>
        <w:rPr>
          <w:rFonts w:ascii="Times New Roman" w:eastAsia="Times New Roman" w:hAnsi="Times New Roman" w:cs="Times New Roman"/>
          <w:sz w:val="24"/>
          <w:szCs w:val="24"/>
          <w:lang w:eastAsia="es-EC"/>
        </w:rPr>
      </w:pPr>
      <w:proofErr w:type="spellStart"/>
      <w:r w:rsidRPr="00E33F71">
        <w:rPr>
          <w:rFonts w:ascii="Times New Roman" w:eastAsia="Times New Roman" w:hAnsi="Times New Roman" w:cs="Times New Roman"/>
          <w:sz w:val="24"/>
          <w:szCs w:val="24"/>
          <w:lang w:eastAsia="es-EC"/>
        </w:rPr>
        <w:t>Rouvroy</w:t>
      </w:r>
      <w:proofErr w:type="spellEnd"/>
      <w:r w:rsidRPr="00E33F71">
        <w:rPr>
          <w:rFonts w:ascii="Times New Roman" w:eastAsia="Times New Roman" w:hAnsi="Times New Roman" w:cs="Times New Roman"/>
          <w:sz w:val="24"/>
          <w:szCs w:val="24"/>
          <w:lang w:eastAsia="es-EC"/>
        </w:rPr>
        <w:t>, que también fue conde de Saint-</w:t>
      </w:r>
      <w:proofErr w:type="spellStart"/>
      <w:r w:rsidRPr="00E33F71">
        <w:rPr>
          <w:rFonts w:ascii="Times New Roman" w:eastAsia="Times New Roman" w:hAnsi="Times New Roman" w:cs="Times New Roman"/>
          <w:sz w:val="24"/>
          <w:szCs w:val="24"/>
          <w:lang w:eastAsia="es-EC"/>
        </w:rPr>
        <w:t>Simon</w:t>
      </w:r>
      <w:proofErr w:type="spellEnd"/>
      <w:r w:rsidRPr="00E33F71">
        <w:rPr>
          <w:rFonts w:ascii="Times New Roman" w:eastAsia="Times New Roman" w:hAnsi="Times New Roman" w:cs="Times New Roman"/>
          <w:sz w:val="24"/>
          <w:szCs w:val="24"/>
          <w:lang w:eastAsia="es-EC"/>
        </w:rPr>
        <w:t>, dejó muy clara su postura con respecto a la importancia de solidificar las bases de la política. En su obra titulada “</w:t>
      </w:r>
      <w:r w:rsidRPr="00E33F71">
        <w:rPr>
          <w:rFonts w:ascii="Times New Roman" w:eastAsia="Times New Roman" w:hAnsi="Times New Roman" w:cs="Times New Roman"/>
          <w:i/>
          <w:iCs/>
          <w:sz w:val="24"/>
          <w:szCs w:val="24"/>
          <w:lang w:eastAsia="es-EC"/>
        </w:rPr>
        <w:t>Reorganización de la sociedad europea</w:t>
      </w:r>
      <w:r w:rsidRPr="00E33F71">
        <w:rPr>
          <w:rFonts w:ascii="Times New Roman" w:eastAsia="Times New Roman" w:hAnsi="Times New Roman" w:cs="Times New Roman"/>
          <w:sz w:val="24"/>
          <w:szCs w:val="24"/>
          <w:lang w:eastAsia="es-EC"/>
        </w:rPr>
        <w:t xml:space="preserve">“, publicada en el año </w:t>
      </w:r>
      <w:r w:rsidRPr="00E33F71">
        <w:rPr>
          <w:rFonts w:ascii="Times New Roman" w:eastAsia="Times New Roman" w:hAnsi="Times New Roman" w:cs="Times New Roman"/>
          <w:b/>
          <w:bCs/>
          <w:sz w:val="24"/>
          <w:szCs w:val="24"/>
          <w:lang w:eastAsia="es-EC"/>
        </w:rPr>
        <w:t>1814</w:t>
      </w:r>
      <w:r w:rsidRPr="00E33F71">
        <w:rPr>
          <w:rFonts w:ascii="Times New Roman" w:eastAsia="Times New Roman" w:hAnsi="Times New Roman" w:cs="Times New Roman"/>
          <w:sz w:val="24"/>
          <w:szCs w:val="24"/>
          <w:lang w:eastAsia="es-EC"/>
        </w:rPr>
        <w:t xml:space="preserve">, señala que cualquier </w:t>
      </w:r>
      <w:hyperlink r:id="rId8" w:history="1">
        <w:r w:rsidRPr="00E33F71">
          <w:rPr>
            <w:rFonts w:ascii="Times New Roman" w:eastAsia="Times New Roman" w:hAnsi="Times New Roman" w:cs="Times New Roman"/>
            <w:b/>
            <w:bCs/>
            <w:color w:val="0000FF"/>
            <w:sz w:val="24"/>
            <w:szCs w:val="24"/>
            <w:u w:val="single"/>
            <w:lang w:eastAsia="es-EC"/>
          </w:rPr>
          <w:t>ciencia</w:t>
        </w:r>
      </w:hyperlink>
      <w:r w:rsidRPr="00E33F71">
        <w:rPr>
          <w:rFonts w:ascii="Times New Roman" w:eastAsia="Times New Roman" w:hAnsi="Times New Roman" w:cs="Times New Roman"/>
          <w:sz w:val="24"/>
          <w:szCs w:val="24"/>
          <w:lang w:eastAsia="es-EC"/>
        </w:rPr>
        <w:t>, independientemente de la rama a la que pertenezca, es un conjunto de problemas que aguardan una solución, de fenómenos que esperan ser observados y examinados, y que la única diferencia que existe entre una y otra es su naturaleza.</w:t>
      </w:r>
    </w:p>
    <w:p w:rsidR="00E33F71" w:rsidRPr="00E33F71" w:rsidRDefault="00E33F71" w:rsidP="00E33F71">
      <w:pPr>
        <w:spacing w:before="100" w:beforeAutospacing="1" w:after="100" w:afterAutospacing="1" w:line="240" w:lineRule="auto"/>
        <w:rPr>
          <w:rFonts w:ascii="Times New Roman" w:eastAsia="Times New Roman" w:hAnsi="Times New Roman" w:cs="Times New Roman"/>
          <w:sz w:val="24"/>
          <w:szCs w:val="24"/>
          <w:lang w:eastAsia="es-EC"/>
        </w:rPr>
      </w:pPr>
      <w:r w:rsidRPr="00E33F71">
        <w:rPr>
          <w:rFonts w:ascii="Times New Roman" w:eastAsia="Times New Roman" w:hAnsi="Times New Roman" w:cs="Times New Roman"/>
          <w:sz w:val="24"/>
          <w:szCs w:val="24"/>
          <w:lang w:eastAsia="es-EC"/>
        </w:rPr>
        <w:t xml:space="preserve">Apoyándose en dicha conexión entre las ciencias, </w:t>
      </w:r>
      <w:proofErr w:type="spellStart"/>
      <w:r w:rsidRPr="00E33F71">
        <w:rPr>
          <w:rFonts w:ascii="Times New Roman" w:eastAsia="Times New Roman" w:hAnsi="Times New Roman" w:cs="Times New Roman"/>
          <w:sz w:val="24"/>
          <w:szCs w:val="24"/>
          <w:lang w:eastAsia="es-EC"/>
        </w:rPr>
        <w:t>Rouvroy</w:t>
      </w:r>
      <w:proofErr w:type="spellEnd"/>
      <w:r w:rsidRPr="00E33F71">
        <w:rPr>
          <w:rFonts w:ascii="Times New Roman" w:eastAsia="Times New Roman" w:hAnsi="Times New Roman" w:cs="Times New Roman"/>
          <w:sz w:val="24"/>
          <w:szCs w:val="24"/>
          <w:lang w:eastAsia="es-EC"/>
        </w:rPr>
        <w:t xml:space="preserve"> afirmaba que si un método </w:t>
      </w:r>
      <w:proofErr w:type="gramStart"/>
      <w:r w:rsidRPr="00E33F71">
        <w:rPr>
          <w:rFonts w:ascii="Times New Roman" w:eastAsia="Times New Roman" w:hAnsi="Times New Roman" w:cs="Times New Roman"/>
          <w:sz w:val="24"/>
          <w:szCs w:val="24"/>
          <w:lang w:eastAsia="es-EC"/>
        </w:rPr>
        <w:t>sirve</w:t>
      </w:r>
      <w:proofErr w:type="gramEnd"/>
      <w:r w:rsidRPr="00E33F71">
        <w:rPr>
          <w:rFonts w:ascii="Times New Roman" w:eastAsia="Times New Roman" w:hAnsi="Times New Roman" w:cs="Times New Roman"/>
          <w:sz w:val="24"/>
          <w:szCs w:val="24"/>
          <w:lang w:eastAsia="es-EC"/>
        </w:rPr>
        <w:t xml:space="preserve"> para una entonces debería servir para el resto, y que le parecía que era hora de incluir la política en dicho grupo, al cual hasta el momento sólo se habían adherido las ciencias experimentales. La gran variedad de opiniones y puntos de vista que, según el autor, se combinaban para edificar los principios y los métodos de la política tenían como consecuencia </w:t>
      </w:r>
      <w:r w:rsidRPr="00E33F71">
        <w:rPr>
          <w:rFonts w:ascii="Times New Roman" w:eastAsia="Times New Roman" w:hAnsi="Times New Roman" w:cs="Times New Roman"/>
          <w:b/>
          <w:bCs/>
          <w:sz w:val="24"/>
          <w:szCs w:val="24"/>
          <w:lang w:eastAsia="es-EC"/>
        </w:rPr>
        <w:t xml:space="preserve">una falta de </w:t>
      </w:r>
      <w:hyperlink r:id="rId9" w:history="1">
        <w:r w:rsidRPr="00E33F71">
          <w:rPr>
            <w:rFonts w:ascii="Times New Roman" w:eastAsia="Times New Roman" w:hAnsi="Times New Roman" w:cs="Times New Roman"/>
            <w:b/>
            <w:bCs/>
            <w:color w:val="0000FF"/>
            <w:sz w:val="24"/>
            <w:szCs w:val="24"/>
            <w:u w:val="single"/>
            <w:lang w:eastAsia="es-EC"/>
          </w:rPr>
          <w:t>exactitud</w:t>
        </w:r>
      </w:hyperlink>
      <w:r w:rsidRPr="00E33F71">
        <w:rPr>
          <w:rFonts w:ascii="Times New Roman" w:eastAsia="Times New Roman" w:hAnsi="Times New Roman" w:cs="Times New Roman"/>
          <w:b/>
          <w:bCs/>
          <w:sz w:val="24"/>
          <w:szCs w:val="24"/>
          <w:lang w:eastAsia="es-EC"/>
        </w:rPr>
        <w:t xml:space="preserve"> y de generalidad en las soluciones y los resultados</w:t>
      </w:r>
      <w:r w:rsidRPr="00E33F71">
        <w:rPr>
          <w:rFonts w:ascii="Times New Roman" w:eastAsia="Times New Roman" w:hAnsi="Times New Roman" w:cs="Times New Roman"/>
          <w:sz w:val="24"/>
          <w:szCs w:val="24"/>
          <w:lang w:eastAsia="es-EC"/>
        </w:rPr>
        <w:t xml:space="preserve"> que se obtenían. Con la llegada de la tecnocracia sería posible dejar atrás esa etapa que </w:t>
      </w:r>
      <w:proofErr w:type="spellStart"/>
      <w:r w:rsidRPr="00E33F71">
        <w:rPr>
          <w:rFonts w:ascii="Times New Roman" w:eastAsia="Times New Roman" w:hAnsi="Times New Roman" w:cs="Times New Roman"/>
          <w:sz w:val="24"/>
          <w:szCs w:val="24"/>
          <w:lang w:eastAsia="es-EC"/>
        </w:rPr>
        <w:t>Rouvroy</w:t>
      </w:r>
      <w:proofErr w:type="spellEnd"/>
      <w:r w:rsidRPr="00E33F71">
        <w:rPr>
          <w:rFonts w:ascii="Times New Roman" w:eastAsia="Times New Roman" w:hAnsi="Times New Roman" w:cs="Times New Roman"/>
          <w:sz w:val="24"/>
          <w:szCs w:val="24"/>
          <w:lang w:eastAsia="es-EC"/>
        </w:rPr>
        <w:t xml:space="preserve"> señala en su escrito como “la infancia de la ciencia”.</w:t>
      </w:r>
    </w:p>
    <w:p w:rsidR="00E33F71" w:rsidRPr="00E33F71" w:rsidRDefault="00E33F71" w:rsidP="00E33F71">
      <w:pPr>
        <w:spacing w:before="100" w:beforeAutospacing="1" w:after="100" w:afterAutospacing="1" w:line="240" w:lineRule="auto"/>
        <w:rPr>
          <w:rFonts w:ascii="Times New Roman" w:eastAsia="Times New Roman" w:hAnsi="Times New Roman" w:cs="Times New Roman"/>
          <w:sz w:val="24"/>
          <w:szCs w:val="24"/>
          <w:lang w:eastAsia="es-EC"/>
        </w:rPr>
      </w:pPr>
      <w:r w:rsidRPr="00E33F71">
        <w:rPr>
          <w:rFonts w:ascii="Times New Roman" w:eastAsia="Times New Roman" w:hAnsi="Times New Roman" w:cs="Times New Roman"/>
          <w:noProof/>
          <w:sz w:val="24"/>
          <w:szCs w:val="24"/>
          <w:lang w:eastAsia="es-EC"/>
        </w:rPr>
        <w:drawing>
          <wp:inline distT="0" distB="0" distL="0" distR="0">
            <wp:extent cx="2477135" cy="1903095"/>
            <wp:effectExtent l="0" t="0" r="0" b="1905"/>
            <wp:docPr id="1" name="Imagen 1" descr="Tecnocr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nocrac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7135" cy="1903095"/>
                    </a:xfrm>
                    <a:prstGeom prst="rect">
                      <a:avLst/>
                    </a:prstGeom>
                    <a:noFill/>
                    <a:ln>
                      <a:noFill/>
                    </a:ln>
                  </pic:spPr>
                </pic:pic>
              </a:graphicData>
            </a:graphic>
          </wp:inline>
        </w:drawing>
      </w:r>
      <w:r w:rsidRPr="00E33F71">
        <w:rPr>
          <w:rFonts w:ascii="Times New Roman" w:eastAsia="Times New Roman" w:hAnsi="Times New Roman" w:cs="Times New Roman"/>
          <w:sz w:val="24"/>
          <w:szCs w:val="24"/>
          <w:lang w:eastAsia="es-EC"/>
        </w:rPr>
        <w:t xml:space="preserve">Si bien </w:t>
      </w:r>
      <w:proofErr w:type="spellStart"/>
      <w:r w:rsidRPr="00E33F71">
        <w:rPr>
          <w:rFonts w:ascii="Times New Roman" w:eastAsia="Times New Roman" w:hAnsi="Times New Roman" w:cs="Times New Roman"/>
          <w:sz w:val="24"/>
          <w:szCs w:val="24"/>
          <w:lang w:eastAsia="es-EC"/>
        </w:rPr>
        <w:t>Rouvroy</w:t>
      </w:r>
      <w:proofErr w:type="spellEnd"/>
      <w:r w:rsidRPr="00E33F71">
        <w:rPr>
          <w:rFonts w:ascii="Times New Roman" w:eastAsia="Times New Roman" w:hAnsi="Times New Roman" w:cs="Times New Roman"/>
          <w:sz w:val="24"/>
          <w:szCs w:val="24"/>
          <w:lang w:eastAsia="es-EC"/>
        </w:rPr>
        <w:t xml:space="preserve"> no fue el único, sí fue la primera persona en proponer a los técnicos y a los dirigentes industriales para tener a su </w:t>
      </w:r>
      <w:r w:rsidRPr="00E33F71">
        <w:rPr>
          <w:rFonts w:ascii="Times New Roman" w:eastAsia="Times New Roman" w:hAnsi="Times New Roman" w:cs="Times New Roman"/>
          <w:sz w:val="24"/>
          <w:szCs w:val="24"/>
          <w:lang w:eastAsia="es-EC"/>
        </w:rPr>
        <w:lastRenderedPageBreak/>
        <w:t xml:space="preserve">cargo el poder político, apoyándose en que ellos eran capaces de dirigir el proceso de transformación de la economía francesa. Deseaba </w:t>
      </w:r>
      <w:r w:rsidRPr="00E33F71">
        <w:rPr>
          <w:rFonts w:ascii="Times New Roman" w:eastAsia="Times New Roman" w:hAnsi="Times New Roman" w:cs="Times New Roman"/>
          <w:b/>
          <w:bCs/>
          <w:sz w:val="24"/>
          <w:szCs w:val="24"/>
          <w:lang w:eastAsia="es-EC"/>
        </w:rPr>
        <w:t>que la ciencia de la producción reemplazara la política</w:t>
      </w:r>
      <w:r w:rsidRPr="00E33F71">
        <w:rPr>
          <w:rFonts w:ascii="Times New Roman" w:eastAsia="Times New Roman" w:hAnsi="Times New Roman" w:cs="Times New Roman"/>
          <w:sz w:val="24"/>
          <w:szCs w:val="24"/>
          <w:lang w:eastAsia="es-EC"/>
        </w:rPr>
        <w:t xml:space="preserve">, y </w:t>
      </w:r>
      <w:r w:rsidRPr="00E33F71">
        <w:rPr>
          <w:rFonts w:ascii="Times New Roman" w:eastAsia="Times New Roman" w:hAnsi="Times New Roman" w:cs="Times New Roman"/>
          <w:b/>
          <w:bCs/>
          <w:sz w:val="24"/>
          <w:szCs w:val="24"/>
          <w:lang w:eastAsia="es-EC"/>
        </w:rPr>
        <w:t xml:space="preserve">que “la </w:t>
      </w:r>
      <w:hyperlink r:id="rId11" w:history="1">
        <w:r w:rsidRPr="00E33F71">
          <w:rPr>
            <w:rFonts w:ascii="Times New Roman" w:eastAsia="Times New Roman" w:hAnsi="Times New Roman" w:cs="Times New Roman"/>
            <w:b/>
            <w:bCs/>
            <w:color w:val="0000FF"/>
            <w:sz w:val="24"/>
            <w:szCs w:val="24"/>
            <w:u w:val="single"/>
            <w:lang w:eastAsia="es-EC"/>
          </w:rPr>
          <w:t>administración</w:t>
        </w:r>
      </w:hyperlink>
      <w:r w:rsidRPr="00E33F71">
        <w:rPr>
          <w:rFonts w:ascii="Times New Roman" w:eastAsia="Times New Roman" w:hAnsi="Times New Roman" w:cs="Times New Roman"/>
          <w:b/>
          <w:bCs/>
          <w:sz w:val="24"/>
          <w:szCs w:val="24"/>
          <w:lang w:eastAsia="es-EC"/>
        </w:rPr>
        <w:t xml:space="preserve"> de las cosas” sustituyera el “gobierno de los hombres”</w:t>
      </w:r>
      <w:r w:rsidRPr="00E33F71">
        <w:rPr>
          <w:rFonts w:ascii="Times New Roman" w:eastAsia="Times New Roman" w:hAnsi="Times New Roman" w:cs="Times New Roman"/>
          <w:sz w:val="24"/>
          <w:szCs w:val="24"/>
          <w:lang w:eastAsia="es-EC"/>
        </w:rPr>
        <w:t>.</w:t>
      </w:r>
    </w:p>
    <w:p w:rsidR="00E33F71" w:rsidRPr="00E33F71" w:rsidRDefault="00E33F71" w:rsidP="00E33F71">
      <w:pPr>
        <w:spacing w:before="100" w:beforeAutospacing="1" w:after="100" w:afterAutospacing="1" w:line="240" w:lineRule="auto"/>
        <w:rPr>
          <w:rFonts w:ascii="Times New Roman" w:eastAsia="Times New Roman" w:hAnsi="Times New Roman" w:cs="Times New Roman"/>
          <w:sz w:val="24"/>
          <w:szCs w:val="24"/>
          <w:lang w:eastAsia="es-EC"/>
        </w:rPr>
      </w:pPr>
      <w:r w:rsidRPr="00E33F71">
        <w:rPr>
          <w:rFonts w:ascii="Times New Roman" w:eastAsia="Times New Roman" w:hAnsi="Times New Roman" w:cs="Times New Roman"/>
          <w:b/>
          <w:bCs/>
          <w:sz w:val="24"/>
          <w:szCs w:val="24"/>
          <w:lang w:eastAsia="es-EC"/>
        </w:rPr>
        <w:t>Auguste Comte</w:t>
      </w:r>
      <w:r w:rsidRPr="00E33F71">
        <w:rPr>
          <w:rFonts w:ascii="Times New Roman" w:eastAsia="Times New Roman" w:hAnsi="Times New Roman" w:cs="Times New Roman"/>
          <w:sz w:val="24"/>
          <w:szCs w:val="24"/>
          <w:lang w:eastAsia="es-EC"/>
        </w:rPr>
        <w:t xml:space="preserve">, también filósofo, fue otro de los pensadores que, por aquellos años, sostuvo que la </w:t>
      </w:r>
      <w:hyperlink r:id="rId12" w:history="1">
        <w:r w:rsidRPr="00E33F71">
          <w:rPr>
            <w:rFonts w:ascii="Times New Roman" w:eastAsia="Times New Roman" w:hAnsi="Times New Roman" w:cs="Times New Roman"/>
            <w:b/>
            <w:bCs/>
            <w:color w:val="0000FF"/>
            <w:sz w:val="24"/>
            <w:szCs w:val="24"/>
            <w:u w:val="single"/>
            <w:lang w:eastAsia="es-EC"/>
          </w:rPr>
          <w:t>sociedad</w:t>
        </w:r>
      </w:hyperlink>
      <w:r w:rsidRPr="00E33F71">
        <w:rPr>
          <w:rFonts w:ascii="Times New Roman" w:eastAsia="Times New Roman" w:hAnsi="Times New Roman" w:cs="Times New Roman"/>
          <w:sz w:val="24"/>
          <w:szCs w:val="24"/>
          <w:lang w:eastAsia="es-EC"/>
        </w:rPr>
        <w:t xml:space="preserve"> debía ser dirigida a través de la tecnología y no mediante la política. La premisa indicaba que aquellos que promovían y controlaban la sociedad industrial estaban capacitados para encargarse de la dirección de la sociedad en general.</w:t>
      </w:r>
    </w:p>
    <w:p w:rsidR="00E33F71" w:rsidRPr="00E33F71" w:rsidRDefault="00E33F71" w:rsidP="00E33F71">
      <w:pPr>
        <w:spacing w:before="100" w:beforeAutospacing="1" w:after="100" w:afterAutospacing="1" w:line="240" w:lineRule="auto"/>
        <w:rPr>
          <w:rFonts w:ascii="Times New Roman" w:eastAsia="Times New Roman" w:hAnsi="Times New Roman" w:cs="Times New Roman"/>
          <w:sz w:val="24"/>
          <w:szCs w:val="24"/>
          <w:lang w:eastAsia="es-EC"/>
        </w:rPr>
      </w:pPr>
      <w:r w:rsidRPr="00E33F71">
        <w:rPr>
          <w:rFonts w:ascii="Times New Roman" w:eastAsia="Times New Roman" w:hAnsi="Times New Roman" w:cs="Times New Roman"/>
          <w:sz w:val="24"/>
          <w:szCs w:val="24"/>
          <w:lang w:eastAsia="es-EC"/>
        </w:rPr>
        <w:t xml:space="preserve">Recién a principios de la década de </w:t>
      </w:r>
      <w:r w:rsidRPr="00E33F71">
        <w:rPr>
          <w:rFonts w:ascii="Times New Roman" w:eastAsia="Times New Roman" w:hAnsi="Times New Roman" w:cs="Times New Roman"/>
          <w:b/>
          <w:bCs/>
          <w:sz w:val="24"/>
          <w:szCs w:val="24"/>
          <w:lang w:eastAsia="es-EC"/>
        </w:rPr>
        <w:t>1930</w:t>
      </w:r>
      <w:r w:rsidRPr="00E33F71">
        <w:rPr>
          <w:rFonts w:ascii="Times New Roman" w:eastAsia="Times New Roman" w:hAnsi="Times New Roman" w:cs="Times New Roman"/>
          <w:sz w:val="24"/>
          <w:szCs w:val="24"/>
          <w:lang w:eastAsia="es-EC"/>
        </w:rPr>
        <w:t xml:space="preserve"> se impuso el vocablo tecnocracia, con el propósito de señalar la expansión progresiva del poder de los técnicos; </w:t>
      </w:r>
      <w:r w:rsidRPr="00E33F71">
        <w:rPr>
          <w:rFonts w:ascii="Times New Roman" w:eastAsia="Times New Roman" w:hAnsi="Times New Roman" w:cs="Times New Roman"/>
          <w:b/>
          <w:bCs/>
          <w:sz w:val="24"/>
          <w:szCs w:val="24"/>
          <w:lang w:eastAsia="es-EC"/>
        </w:rPr>
        <w:t>ingenieros, físicos y químicos</w:t>
      </w:r>
      <w:r w:rsidRPr="00E33F71">
        <w:rPr>
          <w:rFonts w:ascii="Times New Roman" w:eastAsia="Times New Roman" w:hAnsi="Times New Roman" w:cs="Times New Roman"/>
          <w:sz w:val="24"/>
          <w:szCs w:val="24"/>
          <w:lang w:eastAsia="es-EC"/>
        </w:rPr>
        <w:t xml:space="preserve">, personas con la capacitación necesaria para el gobierno del proceso industrial de una empresa, pueden también gobernar una sociedad industrial por completo, según esta </w:t>
      </w:r>
      <w:hyperlink r:id="rId13" w:history="1">
        <w:r w:rsidRPr="00E33F71">
          <w:rPr>
            <w:rFonts w:ascii="Times New Roman" w:eastAsia="Times New Roman" w:hAnsi="Times New Roman" w:cs="Times New Roman"/>
            <w:b/>
            <w:bCs/>
            <w:color w:val="0000FF"/>
            <w:sz w:val="24"/>
            <w:szCs w:val="24"/>
            <w:u w:val="single"/>
            <w:lang w:eastAsia="es-EC"/>
          </w:rPr>
          <w:t>ideología</w:t>
        </w:r>
      </w:hyperlink>
      <w:r w:rsidRPr="00E33F71">
        <w:rPr>
          <w:rFonts w:ascii="Times New Roman" w:eastAsia="Times New Roman" w:hAnsi="Times New Roman" w:cs="Times New Roman"/>
          <w:sz w:val="24"/>
          <w:szCs w:val="24"/>
          <w:lang w:eastAsia="es-EC"/>
        </w:rPr>
        <w:t xml:space="preserve"> que muchos llegaron a temer en sus comienzos.</w:t>
      </w:r>
    </w:p>
    <w:p w:rsidR="00E33F71" w:rsidRPr="00E33F71" w:rsidRDefault="00E33F71" w:rsidP="00E33F71">
      <w:pPr>
        <w:spacing w:before="100" w:beforeAutospacing="1" w:after="100" w:afterAutospacing="1" w:line="240" w:lineRule="auto"/>
        <w:rPr>
          <w:rFonts w:ascii="Times New Roman" w:eastAsia="Times New Roman" w:hAnsi="Times New Roman" w:cs="Times New Roman"/>
          <w:sz w:val="24"/>
          <w:szCs w:val="24"/>
          <w:lang w:eastAsia="es-EC"/>
        </w:rPr>
      </w:pPr>
      <w:r w:rsidRPr="00E33F71">
        <w:rPr>
          <w:rFonts w:ascii="Times New Roman" w:eastAsia="Times New Roman" w:hAnsi="Times New Roman" w:cs="Times New Roman"/>
          <w:sz w:val="24"/>
          <w:szCs w:val="24"/>
          <w:lang w:eastAsia="es-EC"/>
        </w:rPr>
        <w:t xml:space="preserve">En la práctica, la tecnocracia nunca se instaló del todo, sino que los tecnócratas suelen contar con </w:t>
      </w:r>
      <w:r w:rsidRPr="00E33F71">
        <w:rPr>
          <w:rFonts w:ascii="Times New Roman" w:eastAsia="Times New Roman" w:hAnsi="Times New Roman" w:cs="Times New Roman"/>
          <w:b/>
          <w:bCs/>
          <w:sz w:val="24"/>
          <w:szCs w:val="24"/>
          <w:lang w:eastAsia="es-EC"/>
        </w:rPr>
        <w:t>poder limitado</w:t>
      </w:r>
      <w:r w:rsidRPr="00E33F71">
        <w:rPr>
          <w:rFonts w:ascii="Times New Roman" w:eastAsia="Times New Roman" w:hAnsi="Times New Roman" w:cs="Times New Roman"/>
          <w:sz w:val="24"/>
          <w:szCs w:val="24"/>
          <w:lang w:eastAsia="es-EC"/>
        </w:rPr>
        <w:t xml:space="preserve"> o dedicarse a asesorar a los </w:t>
      </w:r>
      <w:r w:rsidRPr="00E33F71">
        <w:rPr>
          <w:rFonts w:ascii="Times New Roman" w:eastAsia="Times New Roman" w:hAnsi="Times New Roman" w:cs="Times New Roman"/>
          <w:b/>
          <w:bCs/>
          <w:sz w:val="24"/>
          <w:szCs w:val="24"/>
          <w:lang w:eastAsia="es-EC"/>
        </w:rPr>
        <w:t>dirigentes políticos</w:t>
      </w:r>
      <w:r w:rsidRPr="00E33F71">
        <w:rPr>
          <w:rFonts w:ascii="Times New Roman" w:eastAsia="Times New Roman" w:hAnsi="Times New Roman" w:cs="Times New Roman"/>
          <w:sz w:val="24"/>
          <w:szCs w:val="24"/>
          <w:lang w:eastAsia="es-EC"/>
        </w:rPr>
        <w:t xml:space="preserve">. La noción de tecnocracia, de hecho, suele emplearse de modo despectivo respecto a aquellos gobiernos que privilegian la eficiencia y minimizan la importancia de los efectos sociales que tienen sus decisiones. Un ministro de </w:t>
      </w:r>
      <w:hyperlink r:id="rId14" w:history="1">
        <w:r w:rsidRPr="00E33F71">
          <w:rPr>
            <w:rFonts w:ascii="Times New Roman" w:eastAsia="Times New Roman" w:hAnsi="Times New Roman" w:cs="Times New Roman"/>
            <w:b/>
            <w:bCs/>
            <w:color w:val="0000FF"/>
            <w:sz w:val="24"/>
            <w:szCs w:val="24"/>
            <w:u w:val="single"/>
            <w:lang w:eastAsia="es-EC"/>
          </w:rPr>
          <w:t>Economía</w:t>
        </w:r>
      </w:hyperlink>
      <w:r w:rsidRPr="00E33F71">
        <w:rPr>
          <w:rFonts w:ascii="Times New Roman" w:eastAsia="Times New Roman" w:hAnsi="Times New Roman" w:cs="Times New Roman"/>
          <w:sz w:val="24"/>
          <w:szCs w:val="24"/>
          <w:lang w:eastAsia="es-EC"/>
        </w:rPr>
        <w:t xml:space="preserve"> que decide recortar el presupuesto de los hospitales públicos para mejorar las cuentas puede ser acusado de tecnócrata al no tener en cuenta las decisiones de su decisión sobre la población.</w:t>
      </w:r>
    </w:p>
    <w:p w:rsidR="00AC6CC1" w:rsidRDefault="00AC6CC1">
      <w:bookmarkStart w:id="0" w:name="_GoBack"/>
      <w:bookmarkEnd w:id="0"/>
    </w:p>
    <w:sectPr w:rsidR="00AC6C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71"/>
    <w:rsid w:val="00AC6CC1"/>
    <w:rsid w:val="00E33F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38B1A-949C-41F4-A81E-9B2C0ECF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33F71"/>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33F71"/>
    <w:rPr>
      <w:rFonts w:ascii="Times New Roman" w:eastAsia="Times New Roman" w:hAnsi="Times New Roman" w:cs="Times New Roman"/>
      <w:b/>
      <w:bCs/>
      <w:sz w:val="36"/>
      <w:szCs w:val="36"/>
      <w:lang w:eastAsia="es-EC"/>
    </w:rPr>
  </w:style>
  <w:style w:type="character" w:styleId="Hipervnculo">
    <w:name w:val="Hyperlink"/>
    <w:basedOn w:val="Fuentedeprrafopredeter"/>
    <w:uiPriority w:val="99"/>
    <w:semiHidden/>
    <w:unhideWhenUsed/>
    <w:rsid w:val="00E33F71"/>
    <w:rPr>
      <w:color w:val="0000FF"/>
      <w:u w:val="single"/>
    </w:rPr>
  </w:style>
  <w:style w:type="character" w:styleId="Textoennegrita">
    <w:name w:val="Strong"/>
    <w:basedOn w:val="Fuentedeprrafopredeter"/>
    <w:uiPriority w:val="22"/>
    <w:qFormat/>
    <w:rsid w:val="00E33F71"/>
    <w:rPr>
      <w:b/>
      <w:bCs/>
    </w:rPr>
  </w:style>
  <w:style w:type="paragraph" w:styleId="NormalWeb">
    <w:name w:val="Normal (Web)"/>
    <w:basedOn w:val="Normal"/>
    <w:uiPriority w:val="99"/>
    <w:semiHidden/>
    <w:unhideWhenUsed/>
    <w:rsid w:val="00E33F71"/>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nfasis">
    <w:name w:val="Emphasis"/>
    <w:basedOn w:val="Fuentedeprrafopredeter"/>
    <w:uiPriority w:val="20"/>
    <w:qFormat/>
    <w:rsid w:val="00E33F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57507">
      <w:bodyDiv w:val="1"/>
      <w:marLeft w:val="0"/>
      <w:marRight w:val="0"/>
      <w:marTop w:val="0"/>
      <w:marBottom w:val="0"/>
      <w:divBdr>
        <w:top w:val="none" w:sz="0" w:space="0" w:color="auto"/>
        <w:left w:val="none" w:sz="0" w:space="0" w:color="auto"/>
        <w:bottom w:val="none" w:sz="0" w:space="0" w:color="auto"/>
        <w:right w:val="none" w:sz="0" w:space="0" w:color="auto"/>
      </w:divBdr>
      <w:divsChild>
        <w:div w:id="156463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ciencia" TargetMode="External"/><Relationship Id="rId13" Type="http://schemas.openxmlformats.org/officeDocument/2006/relationships/hyperlink" Target="https://definicion.de/ideologia" TargetMode="External"/><Relationship Id="rId3" Type="http://schemas.openxmlformats.org/officeDocument/2006/relationships/webSettings" Target="webSettings.xml"/><Relationship Id="rId7" Type="http://schemas.openxmlformats.org/officeDocument/2006/relationships/hyperlink" Target="https://definicion.de/idea" TargetMode="External"/><Relationship Id="rId12" Type="http://schemas.openxmlformats.org/officeDocument/2006/relationships/hyperlink" Target="https://definicion.de/socied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efinicion.de/gobierno" TargetMode="External"/><Relationship Id="rId11" Type="http://schemas.openxmlformats.org/officeDocument/2006/relationships/hyperlink" Target="https://definicion.de/administracio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hyperlink" Target="https://definicion.de/sistema/" TargetMode="External"/><Relationship Id="rId9" Type="http://schemas.openxmlformats.org/officeDocument/2006/relationships/hyperlink" Target="https://definicion.de/exactitud" TargetMode="External"/><Relationship Id="rId14" Type="http://schemas.openxmlformats.org/officeDocument/2006/relationships/hyperlink" Target="https://definicion.de/econom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2018-10-03T19:11:00Z</dcterms:created>
  <dcterms:modified xsi:type="dcterms:W3CDTF">2018-10-03T19:12:00Z</dcterms:modified>
</cp:coreProperties>
</file>