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B5" w:rsidRPr="001146B5" w:rsidRDefault="001146B5" w:rsidP="001146B5">
      <w:pPr>
        <w:rPr>
          <w:b/>
          <w:lang w:val="es-EC"/>
        </w:rPr>
      </w:pPr>
      <w:r w:rsidRPr="001146B5">
        <w:rPr>
          <w:b/>
          <w:lang w:val="es-EC"/>
        </w:rPr>
        <w:t>Políticas Institucionales del Ministerio de Cultura</w:t>
      </w:r>
    </w:p>
    <w:p w:rsidR="001146B5" w:rsidRPr="001146B5" w:rsidRDefault="001146B5" w:rsidP="001146B5">
      <w:pPr>
        <w:rPr>
          <w:b/>
          <w:lang w:val="es-EC"/>
        </w:rPr>
      </w:pPr>
      <w:r w:rsidRPr="001146B5">
        <w:rPr>
          <w:b/>
          <w:lang w:val="es-EC"/>
        </w:rPr>
        <w:t>Políticas para una Revolución Cultural</w:t>
      </w:r>
    </w:p>
    <w:p w:rsidR="001146B5" w:rsidRPr="001146B5" w:rsidRDefault="001146B5" w:rsidP="00B42249">
      <w:pPr>
        <w:jc w:val="both"/>
        <w:rPr>
          <w:lang w:val="es-EC"/>
        </w:rPr>
      </w:pPr>
      <w:r w:rsidRPr="001146B5">
        <w:rPr>
          <w:lang w:val="es-EC"/>
        </w:rPr>
        <w:t xml:space="preserve">Este documento tiene como propósito orientar el quehacer del Ministerio de Cultura y </w:t>
      </w:r>
      <w:r w:rsidR="00B42249" w:rsidRPr="001146B5">
        <w:rPr>
          <w:lang w:val="es-EC"/>
        </w:rPr>
        <w:t xml:space="preserve">detallar, en este proceso, el marco conceptual y </w:t>
      </w:r>
      <w:proofErr w:type="gramStart"/>
      <w:r w:rsidR="00B42249" w:rsidRPr="001146B5">
        <w:rPr>
          <w:lang w:val="es-EC"/>
        </w:rPr>
        <w:t>filosófico</w:t>
      </w:r>
      <w:r w:rsidRPr="001146B5">
        <w:rPr>
          <w:lang w:val="es-EC"/>
        </w:rPr>
        <w:t xml:space="preserve">  bajo</w:t>
      </w:r>
      <w:proofErr w:type="gramEnd"/>
      <w:r w:rsidRPr="001146B5">
        <w:rPr>
          <w:lang w:val="es-EC"/>
        </w:rPr>
        <w:t xml:space="preserve">  el  que  se ejecutará  y desarrollará su intervención  como institución rectora de la política  cultural en el país.</w:t>
      </w:r>
    </w:p>
    <w:p w:rsidR="001146B5" w:rsidRPr="001146B5" w:rsidRDefault="00B42249" w:rsidP="00B42249">
      <w:pPr>
        <w:jc w:val="both"/>
        <w:rPr>
          <w:lang w:val="es-EC"/>
        </w:rPr>
      </w:pPr>
      <w:r w:rsidRPr="001146B5">
        <w:rPr>
          <w:lang w:val="es-EC"/>
        </w:rPr>
        <w:t>Este marco, bajo la forma de ejes programáticos, busca articular coherente y</w:t>
      </w:r>
      <w:r w:rsidR="001146B5" w:rsidRPr="001146B5">
        <w:rPr>
          <w:lang w:val="es-EC"/>
        </w:rPr>
        <w:t xml:space="preserve"> consistentemente los programas, proyectos y acciones que impulsa este Ministerio, con el fin de minimizar respuestas aisladas y puntuales que poco abonan en la construcción de un sector cultural con proyecciones hacia el futuro.</w:t>
      </w:r>
    </w:p>
    <w:p w:rsidR="001146B5" w:rsidRPr="001146B5" w:rsidRDefault="00B42249" w:rsidP="00B42249">
      <w:pPr>
        <w:jc w:val="both"/>
        <w:rPr>
          <w:lang w:val="es-EC"/>
        </w:rPr>
      </w:pPr>
      <w:r w:rsidRPr="001146B5">
        <w:rPr>
          <w:lang w:val="es-EC"/>
        </w:rPr>
        <w:t>Cada uno de los</w:t>
      </w:r>
      <w:r>
        <w:rPr>
          <w:lang w:val="es-EC"/>
        </w:rPr>
        <w:t xml:space="preserve"> </w:t>
      </w:r>
      <w:r w:rsidRPr="001146B5">
        <w:rPr>
          <w:lang w:val="es-EC"/>
        </w:rPr>
        <w:t xml:space="preserve">cuatro ejes programáticos contenidos en </w:t>
      </w:r>
      <w:proofErr w:type="gramStart"/>
      <w:r w:rsidRPr="001146B5">
        <w:rPr>
          <w:lang w:val="es-EC"/>
        </w:rPr>
        <w:t>el</w:t>
      </w:r>
      <w:r w:rsidR="001146B5" w:rsidRPr="001146B5">
        <w:rPr>
          <w:lang w:val="es-EC"/>
        </w:rPr>
        <w:t xml:space="preserve">  documento</w:t>
      </w:r>
      <w:proofErr w:type="gramEnd"/>
      <w:r w:rsidR="001146B5" w:rsidRPr="001146B5">
        <w:rPr>
          <w:lang w:val="es-EC"/>
        </w:rPr>
        <w:t xml:space="preserve">  –  </w:t>
      </w:r>
      <w:r w:rsidRPr="001146B5">
        <w:rPr>
          <w:lang w:val="es-EC"/>
        </w:rPr>
        <w:t>colonización</w:t>
      </w:r>
      <w:r w:rsidR="001146B5" w:rsidRPr="001146B5">
        <w:rPr>
          <w:lang w:val="es-EC"/>
        </w:rPr>
        <w:t>,  derechos  culturales,  emprendimientos  culturales  y  nueva  identidad ecuatoriana contemporánea -, parte de la problematización y caracterización del ámbito analizado  y  desemboca  en  un  conjunto  de  políticas  y  estrategias  cuyo  carácter, más operativo, contribuirá a concretar los cambios que reclama el contexto social y cultural del país.</w:t>
      </w:r>
    </w:p>
    <w:p w:rsidR="001146B5" w:rsidRPr="001146B5" w:rsidRDefault="001146B5" w:rsidP="00B42249">
      <w:pPr>
        <w:jc w:val="both"/>
        <w:rPr>
          <w:lang w:val="es-EC"/>
        </w:rPr>
      </w:pPr>
      <w:r w:rsidRPr="001146B5">
        <w:rPr>
          <w:lang w:val="es-EC"/>
        </w:rPr>
        <w:t>Esta reflexión se complementa con la formulación de cuatro ejes transversales, los mismos que deberán sustentar la acción pública a favor del desarrollo cultural del país: interculturalidad, equidad integral, fortalecimiento de la institucionalidad y posicionamiento internacional de las culturas del Ecuador.</w:t>
      </w:r>
    </w:p>
    <w:p w:rsidR="001146B5" w:rsidRPr="001146B5" w:rsidRDefault="001146B5" w:rsidP="00B42249">
      <w:pPr>
        <w:jc w:val="both"/>
        <w:rPr>
          <w:lang w:val="es-EC"/>
        </w:rPr>
      </w:pPr>
      <w:r w:rsidRPr="001146B5">
        <w:rPr>
          <w:lang w:val="es-EC"/>
        </w:rPr>
        <w:t>Si  bien  la  construcción  de  este  documento  ha  significado  un  diálogo  con  diversos sectores  sociales  ligados  a  la  cultura,  estamos  conscientes,  al  mismo  tiempo,  que es necesario  aún  propiciar  una  mayor  socialización  y  validación  de  sus contenidos en  la perspectiva  de  lograr  que  las  reflexiones  y  propuestas  de  estas  “Políticas para  una revolución cultural” efectivamente permitan garantizar el cumplimiento de los derechos culturales  de  la  población  ecuatoriana  y  recojan,  en  ese  sentido,  las preocupaciones, demandas y potencialidades de quienes en el Ecuador están involucrados en el diverso y basto mundo de la cultura.</w:t>
      </w:r>
    </w:p>
    <w:p w:rsidR="003B7541" w:rsidRDefault="00B42249" w:rsidP="00B42249">
      <w:pPr>
        <w:jc w:val="both"/>
        <w:rPr>
          <w:b/>
          <w:lang w:val="es-EC"/>
        </w:rPr>
      </w:pPr>
      <w:r w:rsidRPr="00B42249">
        <w:rPr>
          <w:b/>
          <w:lang w:val="es-EC"/>
        </w:rPr>
        <w:t>Fuente:https://www.culturaypatrimonio.gob.ec/politicas-institucionales-del-ministerio-de-cultura/</w:t>
      </w:r>
    </w:p>
    <w:p w:rsidR="003B7541" w:rsidRPr="003B7541" w:rsidRDefault="003B7541" w:rsidP="003B7541">
      <w:pPr>
        <w:rPr>
          <w:lang w:val="es-EC"/>
        </w:rPr>
      </w:pPr>
    </w:p>
    <w:p w:rsidR="003B7541" w:rsidRDefault="003B7541" w:rsidP="003B7541">
      <w:pPr>
        <w:rPr>
          <w:lang w:val="es-EC"/>
        </w:rPr>
      </w:pPr>
    </w:p>
    <w:p w:rsidR="005F764B" w:rsidRPr="003B7541" w:rsidRDefault="003B7541" w:rsidP="003B7541">
      <w:pPr>
        <w:tabs>
          <w:tab w:val="left" w:pos="1995"/>
        </w:tabs>
        <w:rPr>
          <w:lang w:val="es-EC"/>
        </w:rPr>
      </w:pPr>
      <w:r>
        <w:rPr>
          <w:lang w:val="es-EC"/>
        </w:rPr>
        <w:tab/>
      </w:r>
      <w:bookmarkStart w:id="0" w:name="_GoBack"/>
      <w:bookmarkEnd w:id="0"/>
    </w:p>
    <w:sectPr w:rsidR="005F764B" w:rsidRPr="003B75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B7"/>
    <w:rsid w:val="001146B5"/>
    <w:rsid w:val="003B7541"/>
    <w:rsid w:val="00455C2C"/>
    <w:rsid w:val="00742068"/>
    <w:rsid w:val="008F54FF"/>
    <w:rsid w:val="00A14F47"/>
    <w:rsid w:val="00B42249"/>
    <w:rsid w:val="00D15254"/>
    <w:rsid w:val="00F6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5625E2"/>
  <w15:chartTrackingRefBased/>
  <w15:docId w15:val="{3B3711DE-413B-4DC7-975F-75EE8721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LARREA</dc:creator>
  <cp:keywords/>
  <dc:description/>
  <cp:lastModifiedBy>LUIS LARREA</cp:lastModifiedBy>
  <cp:revision>3</cp:revision>
  <dcterms:created xsi:type="dcterms:W3CDTF">2018-10-04T16:34:00Z</dcterms:created>
  <dcterms:modified xsi:type="dcterms:W3CDTF">2018-10-04T16:34:00Z</dcterms:modified>
</cp:coreProperties>
</file>