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B" w:rsidRDefault="0038622B" w:rsidP="0038622B">
      <w:r>
        <w:t>ESTANDARES DE CALIDAD</w:t>
      </w:r>
    </w:p>
    <w:p w:rsidR="008D787F" w:rsidRDefault="008D787F" w:rsidP="008D787F">
      <w:pPr>
        <w:pStyle w:val="Prrafodelista"/>
        <w:numPr>
          <w:ilvl w:val="0"/>
          <w:numId w:val="13"/>
        </w:numPr>
      </w:pPr>
      <w:r w:rsidRPr="008D787F">
        <w:t>NORMAS ISO/IEC</w:t>
      </w:r>
    </w:p>
    <w:p w:rsidR="008D787F" w:rsidRDefault="008D787F" w:rsidP="008D787F">
      <w:pPr>
        <w:pStyle w:val="Prrafodelista"/>
        <w:numPr>
          <w:ilvl w:val="0"/>
          <w:numId w:val="13"/>
        </w:numPr>
      </w:pPr>
      <w:r>
        <w:t>MOPROSOFT</w:t>
      </w:r>
    </w:p>
    <w:p w:rsidR="00A81F55" w:rsidRDefault="00A81F55" w:rsidP="00A81F55">
      <w:pPr>
        <w:pStyle w:val="Prrafodelista"/>
      </w:pPr>
      <w:r>
        <w:t>(Modelo de Procesos para la Industria del Software), concebido en México,</w:t>
      </w:r>
    </w:p>
    <w:p w:rsidR="00A81F55" w:rsidRDefault="00A81F55" w:rsidP="00A81F55">
      <w:pPr>
        <w:pStyle w:val="Prrafodelista"/>
      </w:pPr>
      <w:r>
        <w:t>con el objetivo de ser aplicado a las pequeñas y medianas empresas dedicadas al</w:t>
      </w:r>
      <w:r w:rsidR="009A3DD7">
        <w:t xml:space="preserve"> </w:t>
      </w:r>
      <w:r>
        <w:t>desarrollo de software. Está inspirado en los niveles 2 y 3 del modelo CMM y en las</w:t>
      </w:r>
      <w:r w:rsidR="009A3DD7">
        <w:t xml:space="preserve"> </w:t>
      </w:r>
      <w:r>
        <w:t>normas ISO/IEC 15504.</w:t>
      </w:r>
      <w:sdt>
        <w:sdtPr>
          <w:id w:val="1018586718"/>
          <w:citation/>
        </w:sdtPr>
        <w:sdtEndPr/>
        <w:sdtContent>
          <w:r w:rsidR="009A3DD7">
            <w:fldChar w:fldCharType="begin"/>
          </w:r>
          <w:r w:rsidR="009A3DD7">
            <w:instrText xml:space="preserve">CITATION Gul \p 24 \l 1033 </w:instrText>
          </w:r>
          <w:r w:rsidR="009A3DD7">
            <w:fldChar w:fldCharType="separate"/>
          </w:r>
          <w:r w:rsidR="009A3DD7">
            <w:rPr>
              <w:noProof/>
            </w:rPr>
            <w:t xml:space="preserve"> </w:t>
          </w:r>
          <w:r w:rsidR="009A3DD7" w:rsidRPr="009A3DD7">
            <w:rPr>
              <w:noProof/>
            </w:rPr>
            <w:t>(Gullermo, p. 24)</w:t>
          </w:r>
          <w:r w:rsidR="009A3DD7">
            <w:fldChar w:fldCharType="end"/>
          </w:r>
        </w:sdtContent>
      </w:sdt>
    </w:p>
    <w:p w:rsidR="00A81F55" w:rsidRDefault="008D787F" w:rsidP="008D787F">
      <w:pPr>
        <w:pStyle w:val="Prrafodelista"/>
        <w:numPr>
          <w:ilvl w:val="0"/>
          <w:numId w:val="13"/>
        </w:numPr>
      </w:pPr>
      <w:r w:rsidRPr="008D787F">
        <w:t>CMMI</w:t>
      </w:r>
    </w:p>
    <w:p w:rsidR="008D787F" w:rsidRDefault="00A81F55" w:rsidP="00A81F55">
      <w:pPr>
        <w:pStyle w:val="Prrafodelista"/>
      </w:pPr>
      <w:r>
        <w:t xml:space="preserve">El método que </w:t>
      </w:r>
      <w:proofErr w:type="spellStart"/>
      <w:r>
        <w:t>CMMi</w:t>
      </w:r>
      <w:proofErr w:type="spellEnd"/>
      <w:r>
        <w:t xml:space="preserve"> propone para la realización de este relevamiento es el SCAMPI, el cual consiste en un conjunto estructurado de actividades tales como entrevistas, revisión de documentos, presentaciones y análisis de respuestas a cuestionarios. </w:t>
      </w:r>
      <w:proofErr w:type="spellStart"/>
      <w:r>
        <w:t>iTMento</w:t>
      </w:r>
      <w:proofErr w:type="spellEnd"/>
      <w:r>
        <w:t xml:space="preserve"> ha desarrollado adaptaciones especiales de las recomendaciones de SCAMPI para las características y el contexto de empresas argentinas.</w:t>
      </w:r>
      <w:sdt>
        <w:sdtPr>
          <w:id w:val="1707592086"/>
          <w:citation/>
        </w:sdtPr>
        <w:sdtEndPr/>
        <w:sdtContent>
          <w:r>
            <w:fldChar w:fldCharType="begin"/>
          </w:r>
          <w:r>
            <w:instrText xml:space="preserve">CITATION Gul \p 162 \l 1033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A81F55">
            <w:rPr>
              <w:noProof/>
            </w:rPr>
            <w:t>(Gullermo, p. 162)</w:t>
          </w:r>
          <w:r>
            <w:fldChar w:fldCharType="end"/>
          </w:r>
        </w:sdtContent>
      </w:sdt>
      <w:r>
        <w:t xml:space="preserve"> </w:t>
      </w:r>
      <w:sdt>
        <w:sdtPr>
          <w:id w:val="-1907288048"/>
          <w:citation/>
        </w:sdtPr>
        <w:sdtEndPr/>
        <w:sdtContent>
          <w:r w:rsidR="00DD7FCA">
            <w:fldChar w:fldCharType="begin"/>
          </w:r>
          <w:r w:rsidR="00DD7FCA" w:rsidRPr="00A81F55">
            <w:instrText xml:space="preserve">CITATION Han05 \p 111 \l 1033 </w:instrText>
          </w:r>
          <w:r w:rsidR="00DD7FCA">
            <w:fldChar w:fldCharType="separate"/>
          </w:r>
          <w:r w:rsidR="00DD7FCA" w:rsidRPr="00A81F55">
            <w:rPr>
              <w:noProof/>
            </w:rPr>
            <w:t xml:space="preserve"> (Okaba, 2005, p. 111)</w:t>
          </w:r>
          <w:r w:rsidR="00DD7FCA">
            <w:fldChar w:fldCharType="end"/>
          </w:r>
        </w:sdtContent>
      </w:sdt>
      <w:bookmarkStart w:id="0" w:name="_GoBack"/>
      <w:bookmarkEnd w:id="0"/>
    </w:p>
    <w:sectPr w:rsidR="008D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4A29F6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A92CE71F-B2B6-4F5C-BC99-C5F5153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9</cp:revision>
  <dcterms:created xsi:type="dcterms:W3CDTF">2018-12-07T02:59:00Z</dcterms:created>
  <dcterms:modified xsi:type="dcterms:W3CDTF">2018-12-07T05:26:00Z</dcterms:modified>
</cp:coreProperties>
</file>