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CCD2" w14:textId="77777777" w:rsidR="00090D25" w:rsidRPr="00FD58FC" w:rsidRDefault="00090D25" w:rsidP="00090D25">
      <w:pPr>
        <w:spacing w:line="480" w:lineRule="auto"/>
        <w:ind w:firstLine="720"/>
        <w:rPr>
          <w:rFonts w:eastAsia="MS Mincho"/>
          <w:lang w:val="en-US"/>
        </w:rPr>
      </w:pPr>
      <w:bookmarkStart w:id="0" w:name="OLE_LINK73"/>
      <w:bookmarkStart w:id="1" w:name="OLE_LINK7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23"/>
        <w:gridCol w:w="466"/>
        <w:gridCol w:w="513"/>
        <w:gridCol w:w="758"/>
        <w:gridCol w:w="1545"/>
        <w:gridCol w:w="1778"/>
        <w:gridCol w:w="1635"/>
        <w:gridCol w:w="1432"/>
      </w:tblGrid>
      <w:tr w:rsidR="00090D25" w:rsidRPr="00FD58FC" w14:paraId="21F14778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60F46B21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1BBEBED6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Max. 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7FABD627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Your mark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7E43A221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3AFD7E2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Not Yet Competent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BF9B160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Competent</w:t>
            </w:r>
            <w:r w:rsidRPr="00FD58FC">
              <w:rPr>
                <w:rFonts w:eastAsia="Calibri"/>
                <w:sz w:val="16"/>
                <w:szCs w:val="16"/>
                <w:lang w:val="en-A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516732A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Proficient</w:t>
            </w:r>
            <w:r w:rsidRPr="00FD58FC">
              <w:rPr>
                <w:rFonts w:eastAsia="Calibri"/>
                <w:sz w:val="16"/>
                <w:szCs w:val="16"/>
                <w:lang w:val="en-A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494CCA14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Exemplary</w:t>
            </w:r>
            <w:r w:rsidRPr="00FD58FC">
              <w:rPr>
                <w:rFonts w:eastAsia="Calibri"/>
                <w:sz w:val="16"/>
                <w:szCs w:val="16"/>
                <w:lang w:val="en-AU"/>
              </w:rPr>
              <w:br/>
            </w:r>
          </w:p>
        </w:tc>
      </w:tr>
      <w:tr w:rsidR="00090D25" w:rsidRPr="00FD58FC" w14:paraId="7A14034D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04F9724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8662408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1812C96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3983CA1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225AA091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54% to 65%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9CE975F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66% to 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5591CFEF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74% to 89%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55E2D50C" w14:textId="77777777" w:rsidR="00090D25" w:rsidRPr="00FD58FC" w:rsidRDefault="00090D25" w:rsidP="001C33B2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90% to 100%</w:t>
            </w:r>
          </w:p>
        </w:tc>
      </w:tr>
      <w:tr w:rsidR="00090D25" w:rsidRPr="00FD58FC" w14:paraId="4F91F4C3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6CCF87EC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Rationale for selection of website to review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709E58C0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5BFACDF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2557A8E0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Exemplary</w:t>
            </w:r>
            <w:r w:rsidRPr="00FD58FC">
              <w:rPr>
                <w:rFonts w:eastAsia="Calibri"/>
                <w:sz w:val="16"/>
                <w:szCs w:val="16"/>
                <w:lang w:val="en-AU"/>
              </w:rPr>
              <w:br/>
              <w:t xml:space="preserve">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2EF66641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Rationale is neither clear nor concise. Very hard to follow.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3DBD8D07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Rationale is either unclear on rambling.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2BD80EF9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Rationale is generally clear and concise.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1AC34099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Rationale is clear and concise.</w:t>
            </w:r>
            <w:r w:rsidRPr="00FD58FC">
              <w:rPr>
                <w:rFonts w:eastAsia="Arial"/>
              </w:rPr>
              <w:t xml:space="preserve">   </w:t>
            </w:r>
          </w:p>
        </w:tc>
      </w:tr>
      <w:tr w:rsidR="00090D25" w:rsidRPr="00FD58FC" w14:paraId="32CAC6CA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2D67CC1C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Rationale for selection of evaluation 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20E1DE6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729DBE38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289756FE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Exemplary</w:t>
            </w:r>
            <w:r w:rsidRPr="00FD58FC">
              <w:rPr>
                <w:rFonts w:eastAsia="Calibri"/>
                <w:sz w:val="16"/>
                <w:szCs w:val="16"/>
                <w:lang w:val="en-AU"/>
              </w:rPr>
              <w:br/>
              <w:t xml:space="preserve"> (++)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50F1275D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 xml:space="preserve">Rationale is neither clear nor concise.  </w:t>
            </w:r>
          </w:p>
          <w:p w14:paraId="4E7FF380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Very hard to follow.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1DAD51BD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Rationale is either unclear on rambling.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1D258A24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Rationale is generally clear and concise.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44314FAF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Rationale is clear and concise.</w:t>
            </w:r>
          </w:p>
        </w:tc>
      </w:tr>
      <w:tr w:rsidR="00090D25" w:rsidRPr="00FD58FC" w14:paraId="60D5F897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28390189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Quality of evaluation 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2DFCA98E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51017CAF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41192615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Exemplary</w:t>
            </w:r>
            <w:r w:rsidRPr="00FD58FC">
              <w:rPr>
                <w:rFonts w:eastAsia="Calibri"/>
                <w:sz w:val="16"/>
                <w:szCs w:val="16"/>
                <w:lang w:val="en-AU"/>
              </w:rPr>
              <w:br/>
              <w:t xml:space="preserve"> (-)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7CD6CBAB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Not appropriate for this type of website.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5750495E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May be appropriate, although validity or reliability not established.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3E1B8ADE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Excellent, but not generally used for health websites.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41AB39D2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38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Excellent; widely accepted for health websites; valid and reliable.</w:t>
            </w:r>
          </w:p>
        </w:tc>
      </w:tr>
      <w:tr w:rsidR="00090D25" w:rsidRPr="00FD58FC" w14:paraId="5E75738F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BAEA7C1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Application of evaluation criteria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466643FF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5C4B5FE8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52AB320E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Exemplary</w:t>
            </w:r>
            <w:r w:rsidRPr="00FD58FC">
              <w:rPr>
                <w:rFonts w:eastAsia="Calibri"/>
                <w:sz w:val="16"/>
                <w:szCs w:val="16"/>
                <w:lang w:val="en-AU"/>
              </w:rPr>
              <w:br/>
              <w:t xml:space="preserve"> (--)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CAC16B6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38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No criteria used.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40EFEC81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38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Criteria not always used appropriately.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4F50E708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119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Criteria generally used appropriately.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6DBBF366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Effective application of criteria.</w:t>
            </w:r>
          </w:p>
        </w:tc>
      </w:tr>
      <w:tr w:rsidR="00090D25" w:rsidRPr="00FD58FC" w14:paraId="0EF85B07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5ADF172E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Interpretation of results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3B891E92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16669F3C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79F76C41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Exemplary</w:t>
            </w:r>
            <w:r w:rsidRPr="00FD58FC">
              <w:rPr>
                <w:rFonts w:eastAsia="Calibri"/>
                <w:sz w:val="16"/>
                <w:szCs w:val="16"/>
                <w:lang w:val="en-AU"/>
              </w:rPr>
              <w:br/>
              <w:t xml:space="preserve"> (--)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2400E0F1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38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Both your description and interpretation of the results are unclear or incorrect.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50C2439C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38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Portions of your description or your interpretation of the results are unclear.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47A88B24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119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Your description of the results is clear, but your interpretation needs strengthening.</w:t>
            </w:r>
            <w:r w:rsidRPr="00FD58FC">
              <w:rPr>
                <w:rFonts w:eastAsia="Arial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27EECB42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38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Interpretation of evaluation is accurate, clear and concise.</w:t>
            </w:r>
          </w:p>
        </w:tc>
      </w:tr>
      <w:tr w:rsidR="00090D25" w:rsidRPr="00FD58FC" w14:paraId="2677674D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68C8C9EC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Presentation of evaluation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79F74D47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1F5CA83D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5.19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40AEE0FC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Proficient</w:t>
            </w:r>
            <w:r w:rsidRPr="00FD58FC">
              <w:rPr>
                <w:rFonts w:eastAsia="Calibri"/>
                <w:sz w:val="16"/>
                <w:szCs w:val="16"/>
                <w:lang w:val="en-AU"/>
              </w:rPr>
              <w:br/>
              <w:t xml:space="preserve"> (+)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FF9FF90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38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Poorly written with grammar and spelling errors throughout.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4CDECE4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38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Some writing issues (comprehension) and a number of grammar or spelling errors.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6B05956E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119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Mostly well written with some grammar or spelling errors.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50429C6A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38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Well written with minimal grammar or spelling errors.</w:t>
            </w:r>
            <w:r w:rsidRPr="00FD58FC">
              <w:rPr>
                <w:rFonts w:eastAsia="Arial"/>
              </w:rPr>
              <w:t xml:space="preserve">  </w:t>
            </w:r>
          </w:p>
        </w:tc>
      </w:tr>
      <w:tr w:rsidR="00090D25" w:rsidRPr="00FD58FC" w14:paraId="75EEF179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4DC2B1D0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Penalties or bonuses -10 +10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12C6549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5F366A80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45A08731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Align w:val="center"/>
            <w:hideMark/>
          </w:tcPr>
          <w:p w14:paraId="3A6F42B6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595F06C6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2D93BEC9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180AEB3B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</w:tr>
      <w:tr w:rsidR="00090D25" w:rsidRPr="00FD58FC" w14:paraId="6C333C75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6AB2B441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Totals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64BA00D8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ascii="Calibri" w:eastAsia="Calibri" w:hAnsi="Calibri"/>
                <w:sz w:val="16"/>
                <w:szCs w:val="16"/>
                <w:lang w:val="en-A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4EBF5980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32.5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DD96715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Align w:val="center"/>
            <w:hideMark/>
          </w:tcPr>
          <w:p w14:paraId="38545377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1612D6F9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6BCDC0A8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4F64E1B2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</w:tr>
      <w:tr w:rsidR="00090D25" w:rsidRPr="00FD58FC" w14:paraId="12BDF58D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4A349B2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Percentages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74EE871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ascii="Calibri" w:eastAsia="Calibri" w:hAnsi="Calibri"/>
                <w:sz w:val="16"/>
                <w:szCs w:val="16"/>
                <w:lang w:val="en-A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7937E20E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90.3%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6FE83D53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Align w:val="center"/>
            <w:hideMark/>
          </w:tcPr>
          <w:p w14:paraId="3B859E4D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1016C146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540150FA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518C69A6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</w:tr>
      <w:tr w:rsidR="00090D25" w:rsidRPr="00FD58FC" w14:paraId="25AD6418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1C81D973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Mark for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3C7FBF3C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BD82BF4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18.1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7F1AEA3B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vAlign w:val="center"/>
            <w:hideMark/>
          </w:tcPr>
          <w:p w14:paraId="4698DB49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7121511D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2631BE52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5D5F2222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</w:tr>
      <w:tr w:rsidR="00090D25" w:rsidRPr="00FD58FC" w14:paraId="7BB86C41" w14:textId="77777777" w:rsidTr="001C33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07E5BC39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Grade for this assignment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13727F79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</w:tcPr>
          <w:p w14:paraId="2A90F13E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7" w:type="dxa"/>
              <w:left w:w="28" w:type="dxa"/>
              <w:bottom w:w="28" w:type="dxa"/>
              <w:right w:w="28" w:type="dxa"/>
            </w:tcMar>
            <w:hideMark/>
          </w:tcPr>
          <w:p w14:paraId="1583986A" w14:textId="77777777" w:rsidR="00090D25" w:rsidRPr="00FD58FC" w:rsidRDefault="00090D25" w:rsidP="001C33B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eastAsia="Calibri"/>
                <w:sz w:val="16"/>
                <w:szCs w:val="16"/>
                <w:lang w:val="en-AU"/>
              </w:rPr>
            </w:pPr>
            <w:r w:rsidRPr="00FD58FC">
              <w:rPr>
                <w:rFonts w:eastAsia="Calibri"/>
                <w:sz w:val="16"/>
                <w:szCs w:val="16"/>
                <w:lang w:val="en-AU"/>
              </w:rPr>
              <w:t>Exemplary</w:t>
            </w:r>
            <w:r w:rsidRPr="00FD58FC">
              <w:rPr>
                <w:rFonts w:eastAsia="Calibri"/>
                <w:sz w:val="16"/>
                <w:szCs w:val="16"/>
                <w:lang w:val="en-AU"/>
              </w:rPr>
              <w:br/>
              <w:t>(-)</w:t>
            </w:r>
          </w:p>
        </w:tc>
        <w:tc>
          <w:tcPr>
            <w:tcW w:w="0" w:type="auto"/>
            <w:vAlign w:val="center"/>
            <w:hideMark/>
          </w:tcPr>
          <w:p w14:paraId="747AD985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27F7BA4E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65B306E5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14:paraId="201C60C0" w14:textId="77777777" w:rsidR="00090D25" w:rsidRPr="00FD58FC" w:rsidRDefault="00090D25" w:rsidP="001C33B2">
            <w:pPr>
              <w:rPr>
                <w:rFonts w:ascii="Cambria" w:eastAsia="MS Mincho" w:hAnsi="Cambria"/>
                <w:sz w:val="20"/>
                <w:szCs w:val="20"/>
                <w:lang w:eastAsia="en-CA"/>
              </w:rPr>
            </w:pPr>
          </w:p>
        </w:tc>
      </w:tr>
    </w:tbl>
    <w:p w14:paraId="6D1DF6E4" w14:textId="77777777" w:rsidR="00090D25" w:rsidRPr="00FD58FC" w:rsidRDefault="00090D25" w:rsidP="00090D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lang w:val="en-US"/>
        </w:rPr>
      </w:pPr>
    </w:p>
    <w:bookmarkEnd w:id="0"/>
    <w:bookmarkEnd w:id="1"/>
    <w:p w14:paraId="712DCEB8" w14:textId="77777777" w:rsidR="00974D8A" w:rsidRDefault="00090D25"/>
    <w:sectPr w:rsidR="00974D8A" w:rsidSect="008C44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25"/>
    <w:rsid w:val="00090D25"/>
    <w:rsid w:val="008C4424"/>
    <w:rsid w:val="00E4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32CBB"/>
  <w15:chartTrackingRefBased/>
  <w15:docId w15:val="{1F59BB99-925B-C14E-A7C6-71589235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2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Yensen, Jack</dc:creator>
  <cp:keywords/>
  <dc:description/>
  <cp:lastModifiedBy>Yensen, Jack</cp:lastModifiedBy>
  <cp:revision>1</cp:revision>
  <dcterms:created xsi:type="dcterms:W3CDTF">2020-06-21T17:09:00Z</dcterms:created>
  <dcterms:modified xsi:type="dcterms:W3CDTF">2020-06-21T17:09:00Z</dcterms:modified>
</cp:coreProperties>
</file>