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Look w:val="04A0"/>
      </w:tblPr>
      <w:tblGrid>
        <w:gridCol w:w="1459"/>
        <w:gridCol w:w="5782"/>
        <w:gridCol w:w="1728"/>
      </w:tblGrid>
      <w:tr w:rsidR="004E7E89" w:rsidTr="00C43D25">
        <w:tc>
          <w:tcPr>
            <w:tcW w:w="959" w:type="dxa"/>
            <w:shd w:val="clear" w:color="auto" w:fill="FF0000"/>
          </w:tcPr>
          <w:p w:rsidR="004E7E89" w:rsidRPr="003C11BF" w:rsidRDefault="004E7E89" w:rsidP="00345336">
            <w:pPr>
              <w:jc w:val="center"/>
              <w:rPr>
                <w:color w:val="FFFFFF" w:themeColor="background1"/>
                <w:sz w:val="28"/>
                <w:szCs w:val="28"/>
              </w:rPr>
            </w:pPr>
            <w:r w:rsidRPr="003C11BF">
              <w:rPr>
                <w:color w:val="FFFFFF" w:themeColor="background1"/>
                <w:sz w:val="28"/>
                <w:szCs w:val="28"/>
              </w:rPr>
              <w:t>UNIDAD</w:t>
            </w:r>
          </w:p>
        </w:tc>
        <w:tc>
          <w:tcPr>
            <w:tcW w:w="5782" w:type="dxa"/>
            <w:shd w:val="clear" w:color="auto" w:fill="FF0000"/>
          </w:tcPr>
          <w:p w:rsidR="004E7E89" w:rsidRPr="003C11BF" w:rsidRDefault="004E7E89" w:rsidP="00345336">
            <w:pPr>
              <w:jc w:val="center"/>
              <w:rPr>
                <w:color w:val="FFFFFF" w:themeColor="background1"/>
                <w:sz w:val="28"/>
                <w:szCs w:val="28"/>
              </w:rPr>
            </w:pPr>
            <w:r w:rsidRPr="003C11BF">
              <w:rPr>
                <w:color w:val="FFFFFF" w:themeColor="background1"/>
                <w:sz w:val="28"/>
                <w:szCs w:val="28"/>
              </w:rPr>
              <w:t>EXPLICASIÓN</w:t>
            </w:r>
          </w:p>
        </w:tc>
        <w:tc>
          <w:tcPr>
            <w:tcW w:w="1095" w:type="dxa"/>
            <w:shd w:val="clear" w:color="auto" w:fill="FF0000"/>
          </w:tcPr>
          <w:p w:rsidR="004E7E89" w:rsidRPr="003C11BF" w:rsidRDefault="004E7E89" w:rsidP="00345336">
            <w:pPr>
              <w:jc w:val="center"/>
              <w:rPr>
                <w:color w:val="FFFFFF" w:themeColor="background1"/>
                <w:sz w:val="28"/>
                <w:szCs w:val="28"/>
              </w:rPr>
            </w:pPr>
            <w:r w:rsidRPr="003C11BF">
              <w:rPr>
                <w:color w:val="FFFFFF" w:themeColor="background1"/>
                <w:sz w:val="28"/>
                <w:szCs w:val="28"/>
              </w:rPr>
              <w:t>DISIPLINA</w:t>
            </w:r>
          </w:p>
        </w:tc>
      </w:tr>
      <w:tr w:rsidR="004E7E89" w:rsidTr="00C43D25">
        <w:tc>
          <w:tcPr>
            <w:tcW w:w="959" w:type="dxa"/>
            <w:shd w:val="clear" w:color="auto" w:fill="17365D" w:themeFill="text2" w:themeFillShade="BF"/>
          </w:tcPr>
          <w:p w:rsidR="004E7E89" w:rsidRPr="003C11BF" w:rsidRDefault="004E7E89" w:rsidP="00345336">
            <w:pPr>
              <w:jc w:val="center"/>
              <w:rPr>
                <w:color w:val="FFFFFF" w:themeColor="background1"/>
                <w:sz w:val="28"/>
                <w:szCs w:val="28"/>
              </w:rPr>
            </w:pPr>
          </w:p>
          <w:p w:rsidR="00987D56" w:rsidRPr="003C11BF" w:rsidRDefault="00987D56" w:rsidP="00345336">
            <w:pPr>
              <w:jc w:val="center"/>
              <w:rPr>
                <w:color w:val="FFFFFF" w:themeColor="background1"/>
                <w:sz w:val="28"/>
                <w:szCs w:val="28"/>
              </w:rPr>
            </w:pPr>
          </w:p>
          <w:p w:rsidR="00987D56" w:rsidRPr="003C11BF" w:rsidRDefault="00987D56" w:rsidP="00987D56">
            <w:pPr>
              <w:jc w:val="center"/>
              <w:rPr>
                <w:color w:val="FFFFFF" w:themeColor="background1"/>
                <w:sz w:val="28"/>
                <w:szCs w:val="28"/>
              </w:rPr>
            </w:pPr>
            <w:r w:rsidRPr="003C11BF">
              <w:rPr>
                <w:color w:val="FFFFFF" w:themeColor="background1"/>
                <w:sz w:val="28"/>
                <w:szCs w:val="28"/>
              </w:rPr>
              <w:t>SONIDO</w:t>
            </w:r>
          </w:p>
        </w:tc>
        <w:tc>
          <w:tcPr>
            <w:tcW w:w="5782" w:type="dxa"/>
            <w:shd w:val="clear" w:color="auto" w:fill="17365D" w:themeFill="text2" w:themeFillShade="BF"/>
          </w:tcPr>
          <w:p w:rsidR="004E7E89" w:rsidRPr="003C11BF" w:rsidRDefault="004E7E89" w:rsidP="008301C8">
            <w:pPr>
              <w:jc w:val="both"/>
              <w:rPr>
                <w:color w:val="FFFFFF" w:themeColor="background1"/>
                <w:sz w:val="28"/>
                <w:szCs w:val="28"/>
              </w:rPr>
            </w:pPr>
            <w:r w:rsidRPr="003C11BF">
              <w:rPr>
                <w:color w:val="FFFFFF" w:themeColor="background1"/>
                <w:sz w:val="28"/>
                <w:szCs w:val="28"/>
              </w:rPr>
              <w:t xml:space="preserve">Unidad de material producida por la vibración de cuerpos, perceptible acústicamente. Se produce con variantes. Sus rasgos no son pertinentes. Los sonidos pertenecen al habla y son infinitivos en cada lengua y </w:t>
            </w:r>
            <w:r w:rsidR="00987D56" w:rsidRPr="003C11BF">
              <w:rPr>
                <w:color w:val="FFFFFF" w:themeColor="background1"/>
                <w:sz w:val="28"/>
                <w:szCs w:val="28"/>
              </w:rPr>
              <w:t>situación</w:t>
            </w:r>
            <w:r w:rsidRPr="003C11BF">
              <w:rPr>
                <w:color w:val="FFFFFF" w:themeColor="background1"/>
                <w:sz w:val="28"/>
                <w:szCs w:val="28"/>
              </w:rPr>
              <w:t xml:space="preserve"> particular.  Los sonidos del lenguaje no se escriben, se pronuncian. Es posible transcribirlos por ejemplo mediante AFI.</w:t>
            </w:r>
          </w:p>
        </w:tc>
        <w:tc>
          <w:tcPr>
            <w:tcW w:w="1095" w:type="dxa"/>
            <w:shd w:val="clear" w:color="auto" w:fill="17365D" w:themeFill="text2" w:themeFillShade="BF"/>
          </w:tcPr>
          <w:p w:rsidR="004E7E89" w:rsidRPr="003C11BF" w:rsidRDefault="004E7E89" w:rsidP="004E7E89">
            <w:pPr>
              <w:rPr>
                <w:color w:val="FFFFFF" w:themeColor="background1"/>
                <w:sz w:val="28"/>
                <w:szCs w:val="28"/>
              </w:rPr>
            </w:pPr>
          </w:p>
          <w:p w:rsidR="004E7E89" w:rsidRPr="003C11BF" w:rsidRDefault="004E7E89" w:rsidP="004E7E89">
            <w:pPr>
              <w:rPr>
                <w:color w:val="FFFFFF" w:themeColor="background1"/>
                <w:sz w:val="28"/>
                <w:szCs w:val="28"/>
              </w:rPr>
            </w:pPr>
          </w:p>
          <w:p w:rsidR="004E7E89" w:rsidRPr="003C11BF" w:rsidRDefault="004E7E89" w:rsidP="004E7E89">
            <w:pPr>
              <w:rPr>
                <w:color w:val="FFFFFF" w:themeColor="background1"/>
                <w:sz w:val="28"/>
                <w:szCs w:val="28"/>
              </w:rPr>
            </w:pPr>
            <w:r w:rsidRPr="003C11BF">
              <w:rPr>
                <w:color w:val="FFFFFF" w:themeColor="background1"/>
                <w:sz w:val="28"/>
                <w:szCs w:val="28"/>
              </w:rPr>
              <w:t>FONÉTICA</w:t>
            </w:r>
          </w:p>
        </w:tc>
      </w:tr>
      <w:tr w:rsidR="004E7E89" w:rsidTr="00C43D25">
        <w:tc>
          <w:tcPr>
            <w:tcW w:w="959" w:type="dxa"/>
            <w:shd w:val="clear" w:color="auto" w:fill="943634" w:themeFill="accent2" w:themeFillShade="BF"/>
          </w:tcPr>
          <w:p w:rsidR="004E7E89" w:rsidRPr="003C11BF" w:rsidRDefault="004E7E89" w:rsidP="00345336">
            <w:pPr>
              <w:jc w:val="center"/>
              <w:rPr>
                <w:color w:val="FFFFFF" w:themeColor="background1"/>
                <w:sz w:val="28"/>
                <w:szCs w:val="28"/>
              </w:rPr>
            </w:pPr>
          </w:p>
          <w:p w:rsidR="00987D56" w:rsidRPr="003C11BF" w:rsidRDefault="00987D56" w:rsidP="00345336">
            <w:pPr>
              <w:jc w:val="center"/>
              <w:rPr>
                <w:color w:val="FFFFFF" w:themeColor="background1"/>
                <w:sz w:val="28"/>
                <w:szCs w:val="28"/>
              </w:rPr>
            </w:pPr>
          </w:p>
          <w:p w:rsidR="00987D56" w:rsidRPr="003C11BF" w:rsidRDefault="00987D56" w:rsidP="00345336">
            <w:pPr>
              <w:jc w:val="center"/>
              <w:rPr>
                <w:color w:val="FFFFFF" w:themeColor="background1"/>
                <w:sz w:val="28"/>
                <w:szCs w:val="28"/>
              </w:rPr>
            </w:pPr>
            <w:r w:rsidRPr="003C11BF">
              <w:rPr>
                <w:color w:val="FFFFFF" w:themeColor="background1"/>
                <w:sz w:val="28"/>
                <w:szCs w:val="28"/>
              </w:rPr>
              <w:t>FONEMA</w:t>
            </w:r>
          </w:p>
        </w:tc>
        <w:tc>
          <w:tcPr>
            <w:tcW w:w="5782" w:type="dxa"/>
            <w:shd w:val="clear" w:color="auto" w:fill="943634" w:themeFill="accent2" w:themeFillShade="BF"/>
          </w:tcPr>
          <w:p w:rsidR="004E7E89" w:rsidRPr="003C11BF" w:rsidRDefault="004E7E89" w:rsidP="008301C8">
            <w:pPr>
              <w:jc w:val="both"/>
              <w:rPr>
                <w:color w:val="FFFFFF" w:themeColor="background1"/>
                <w:sz w:val="28"/>
                <w:szCs w:val="28"/>
              </w:rPr>
            </w:pPr>
            <w:r w:rsidRPr="003C11BF">
              <w:rPr>
                <w:color w:val="FFFFFF" w:themeColor="background1"/>
                <w:sz w:val="28"/>
                <w:szCs w:val="28"/>
              </w:rPr>
              <w:t xml:space="preserve">Unidad o modelo ideal de sonido, reconocible mentalmente. Constituye un haz de rasgos pertinentes o distintivos. Los fonemas son limitados en cada lengua. No se pronuncian ni se escriben, se distinguen e interpretan dentro de unidades mayores. Se pueden transcribir con los </w:t>
            </w:r>
            <w:r w:rsidR="008301C8" w:rsidRPr="003C11BF">
              <w:rPr>
                <w:color w:val="FFFFFF" w:themeColor="background1"/>
                <w:sz w:val="28"/>
                <w:szCs w:val="28"/>
              </w:rPr>
              <w:t>símbolos del AFI, pero en la cotidianidad se presenta con la escritura corriente.</w:t>
            </w:r>
            <w:r w:rsidRPr="003C11BF">
              <w:rPr>
                <w:color w:val="FFFFFF" w:themeColor="background1"/>
                <w:sz w:val="28"/>
                <w:szCs w:val="28"/>
              </w:rPr>
              <w:t xml:space="preserve"> </w:t>
            </w:r>
          </w:p>
        </w:tc>
        <w:tc>
          <w:tcPr>
            <w:tcW w:w="1095" w:type="dxa"/>
            <w:shd w:val="clear" w:color="auto" w:fill="943634" w:themeFill="accent2" w:themeFillShade="BF"/>
          </w:tcPr>
          <w:p w:rsidR="004E7E89" w:rsidRPr="003C11BF" w:rsidRDefault="004E7E89" w:rsidP="00345336">
            <w:pPr>
              <w:jc w:val="center"/>
              <w:rPr>
                <w:color w:val="FFFFFF" w:themeColor="background1"/>
                <w:sz w:val="28"/>
                <w:szCs w:val="28"/>
              </w:rPr>
            </w:pPr>
          </w:p>
          <w:p w:rsidR="00987D56" w:rsidRPr="003C11BF" w:rsidRDefault="00987D56" w:rsidP="00345336">
            <w:pPr>
              <w:jc w:val="center"/>
              <w:rPr>
                <w:color w:val="FFFFFF" w:themeColor="background1"/>
                <w:sz w:val="28"/>
                <w:szCs w:val="28"/>
              </w:rPr>
            </w:pPr>
          </w:p>
          <w:p w:rsidR="00987D56" w:rsidRPr="003C11BF" w:rsidRDefault="00987D56" w:rsidP="00345336">
            <w:pPr>
              <w:jc w:val="center"/>
              <w:rPr>
                <w:color w:val="FFFFFF" w:themeColor="background1"/>
                <w:sz w:val="28"/>
                <w:szCs w:val="28"/>
              </w:rPr>
            </w:pPr>
            <w:r w:rsidRPr="003C11BF">
              <w:rPr>
                <w:color w:val="FFFFFF" w:themeColor="background1"/>
                <w:sz w:val="28"/>
                <w:szCs w:val="28"/>
              </w:rPr>
              <w:t>FONOLOGÍA</w:t>
            </w:r>
          </w:p>
        </w:tc>
      </w:tr>
      <w:tr w:rsidR="004E7E89" w:rsidTr="00C43D25">
        <w:tc>
          <w:tcPr>
            <w:tcW w:w="959" w:type="dxa"/>
            <w:shd w:val="clear" w:color="auto" w:fill="E36C0A" w:themeFill="accent6" w:themeFillShade="BF"/>
          </w:tcPr>
          <w:p w:rsidR="004E7E89" w:rsidRPr="003C11BF" w:rsidRDefault="004E7E89" w:rsidP="00345336">
            <w:pPr>
              <w:jc w:val="center"/>
              <w:rPr>
                <w:color w:val="FFFFFF" w:themeColor="background1"/>
                <w:sz w:val="28"/>
                <w:szCs w:val="28"/>
              </w:rPr>
            </w:pPr>
          </w:p>
          <w:p w:rsidR="00987D56" w:rsidRPr="003C11BF" w:rsidRDefault="00987D56" w:rsidP="00345336">
            <w:pPr>
              <w:jc w:val="center"/>
              <w:rPr>
                <w:color w:val="FFFFFF" w:themeColor="background1"/>
                <w:sz w:val="28"/>
                <w:szCs w:val="28"/>
              </w:rPr>
            </w:pPr>
          </w:p>
          <w:p w:rsidR="00987D56" w:rsidRPr="003C11BF" w:rsidRDefault="00987D56" w:rsidP="00345336">
            <w:pPr>
              <w:jc w:val="center"/>
              <w:rPr>
                <w:color w:val="FFFFFF" w:themeColor="background1"/>
                <w:sz w:val="28"/>
                <w:szCs w:val="28"/>
              </w:rPr>
            </w:pPr>
          </w:p>
          <w:p w:rsidR="00987D56" w:rsidRPr="003C11BF" w:rsidRDefault="00987D56" w:rsidP="00345336">
            <w:pPr>
              <w:jc w:val="center"/>
              <w:rPr>
                <w:color w:val="FFFFFF" w:themeColor="background1"/>
                <w:sz w:val="28"/>
                <w:szCs w:val="28"/>
              </w:rPr>
            </w:pPr>
          </w:p>
          <w:p w:rsidR="00987D56" w:rsidRPr="003C11BF" w:rsidRDefault="00987D56" w:rsidP="00345336">
            <w:pPr>
              <w:jc w:val="center"/>
              <w:rPr>
                <w:color w:val="FFFFFF" w:themeColor="background1"/>
                <w:sz w:val="28"/>
                <w:szCs w:val="28"/>
              </w:rPr>
            </w:pPr>
          </w:p>
          <w:p w:rsidR="00987D56" w:rsidRPr="003C11BF" w:rsidRDefault="00987D56" w:rsidP="00987D56">
            <w:pPr>
              <w:jc w:val="center"/>
              <w:rPr>
                <w:color w:val="FFFFFF" w:themeColor="background1"/>
                <w:sz w:val="28"/>
                <w:szCs w:val="28"/>
              </w:rPr>
            </w:pPr>
            <w:r w:rsidRPr="003C11BF">
              <w:rPr>
                <w:color w:val="FFFFFF" w:themeColor="background1"/>
                <w:sz w:val="28"/>
                <w:szCs w:val="28"/>
              </w:rPr>
              <w:t>LETRA</w:t>
            </w:r>
          </w:p>
          <w:p w:rsidR="00987D56" w:rsidRPr="003C11BF" w:rsidRDefault="00987D56" w:rsidP="00987D56">
            <w:pPr>
              <w:jc w:val="center"/>
              <w:rPr>
                <w:color w:val="FFFFFF" w:themeColor="background1"/>
                <w:sz w:val="28"/>
                <w:szCs w:val="28"/>
              </w:rPr>
            </w:pPr>
            <w:r w:rsidRPr="003C11BF">
              <w:rPr>
                <w:color w:val="FFFFFF" w:themeColor="background1"/>
                <w:sz w:val="28"/>
                <w:szCs w:val="28"/>
              </w:rPr>
              <w:t>(O GRAFEMA)</w:t>
            </w:r>
          </w:p>
        </w:tc>
        <w:tc>
          <w:tcPr>
            <w:tcW w:w="5782" w:type="dxa"/>
            <w:shd w:val="clear" w:color="auto" w:fill="E36C0A" w:themeFill="accent6" w:themeFillShade="BF"/>
          </w:tcPr>
          <w:p w:rsidR="004E7E89" w:rsidRPr="003C11BF" w:rsidRDefault="008301C8" w:rsidP="00987D56">
            <w:pPr>
              <w:spacing w:after="200" w:line="276" w:lineRule="auto"/>
              <w:rPr>
                <w:color w:val="FFFFFF" w:themeColor="background1"/>
                <w:sz w:val="28"/>
                <w:szCs w:val="28"/>
              </w:rPr>
            </w:pPr>
            <w:r w:rsidRPr="003C11BF">
              <w:rPr>
                <w:color w:val="FFFFFF" w:themeColor="background1"/>
                <w:sz w:val="28"/>
                <w:szCs w:val="28"/>
              </w:rPr>
              <w:t>Símbolo gráfico que permite representar los fonemas en la escritura corriente. Aunque no parezca, la escritura pertenece al habla, pues es la ejecución individual de la lengua, no mediante una cadena fónica o de sonidos, sino mediante una cadena graf</w:t>
            </w:r>
            <w:r w:rsidR="00987D56" w:rsidRPr="003C11BF">
              <w:rPr>
                <w:color w:val="FFFFFF" w:themeColor="background1"/>
                <w:sz w:val="28"/>
                <w:szCs w:val="28"/>
              </w:rPr>
              <w:t>é</w:t>
            </w:r>
            <w:r w:rsidRPr="003C11BF">
              <w:rPr>
                <w:color w:val="FFFFFF" w:themeColor="background1"/>
                <w:sz w:val="28"/>
                <w:szCs w:val="28"/>
              </w:rPr>
              <w:t>mica. Los símbolos</w:t>
            </w:r>
            <w:r w:rsidR="00987D56" w:rsidRPr="003C11BF">
              <w:rPr>
                <w:color w:val="FFFFFF" w:themeColor="background1"/>
                <w:sz w:val="28"/>
                <w:szCs w:val="28"/>
              </w:rPr>
              <w:t xml:space="preserve"> de la escritura son también limitados, pero no tiene una correspondencia uno a uno con los fonemas, como se evidencia en la letras </w:t>
            </w:r>
            <w:r w:rsidR="00987D56" w:rsidRPr="003C11BF">
              <w:rPr>
                <w:b/>
                <w:color w:val="FFFFFF" w:themeColor="background1"/>
                <w:sz w:val="28"/>
                <w:szCs w:val="28"/>
              </w:rPr>
              <w:t xml:space="preserve">b, v </w:t>
            </w:r>
            <w:r w:rsidR="00987D56" w:rsidRPr="003C11BF">
              <w:rPr>
                <w:color w:val="FFFFFF" w:themeColor="background1"/>
                <w:sz w:val="28"/>
                <w:szCs w:val="28"/>
              </w:rPr>
              <w:t xml:space="preserve">y </w:t>
            </w:r>
            <w:r w:rsidR="00987D56" w:rsidRPr="003C11BF">
              <w:rPr>
                <w:b/>
                <w:color w:val="FFFFFF" w:themeColor="background1"/>
                <w:sz w:val="28"/>
                <w:szCs w:val="28"/>
              </w:rPr>
              <w:t>w</w:t>
            </w:r>
            <w:r w:rsidR="00987D56" w:rsidRPr="003C11BF">
              <w:rPr>
                <w:color w:val="FFFFFF" w:themeColor="background1"/>
                <w:sz w:val="28"/>
                <w:szCs w:val="28"/>
              </w:rPr>
              <w:t xml:space="preserve"> que representan un solo fonema /b/. Tampoco representan  sonidos, pues estos son muy variados. Las letras constituyen el alfabeto y no se pronuncian si no que se escriben y leen, en mensajes mayores</w:t>
            </w:r>
            <w:r w:rsidR="003D4E70">
              <w:rPr>
                <w:color w:val="FFFFFF" w:themeColor="background1"/>
                <w:sz w:val="28"/>
                <w:szCs w:val="28"/>
              </w:rPr>
              <w:t>.</w:t>
            </w:r>
          </w:p>
        </w:tc>
        <w:tc>
          <w:tcPr>
            <w:tcW w:w="1095" w:type="dxa"/>
            <w:shd w:val="clear" w:color="auto" w:fill="E36C0A" w:themeFill="accent6" w:themeFillShade="BF"/>
          </w:tcPr>
          <w:p w:rsidR="004E7E89" w:rsidRPr="003C11BF" w:rsidRDefault="004E7E89" w:rsidP="00345336">
            <w:pPr>
              <w:jc w:val="center"/>
              <w:rPr>
                <w:color w:val="FFFFFF" w:themeColor="background1"/>
                <w:sz w:val="28"/>
                <w:szCs w:val="28"/>
              </w:rPr>
            </w:pPr>
          </w:p>
          <w:p w:rsidR="00987D56" w:rsidRPr="003C11BF" w:rsidRDefault="00987D56" w:rsidP="00345336">
            <w:pPr>
              <w:jc w:val="center"/>
              <w:rPr>
                <w:color w:val="FFFFFF" w:themeColor="background1"/>
                <w:sz w:val="28"/>
                <w:szCs w:val="28"/>
              </w:rPr>
            </w:pPr>
          </w:p>
          <w:p w:rsidR="00987D56" w:rsidRPr="003C11BF" w:rsidRDefault="00987D56" w:rsidP="00345336">
            <w:pPr>
              <w:jc w:val="center"/>
              <w:rPr>
                <w:color w:val="FFFFFF" w:themeColor="background1"/>
                <w:sz w:val="28"/>
                <w:szCs w:val="28"/>
              </w:rPr>
            </w:pPr>
          </w:p>
          <w:p w:rsidR="00987D56" w:rsidRPr="003C11BF" w:rsidRDefault="00987D56" w:rsidP="00345336">
            <w:pPr>
              <w:jc w:val="center"/>
              <w:rPr>
                <w:color w:val="FFFFFF" w:themeColor="background1"/>
                <w:sz w:val="28"/>
                <w:szCs w:val="28"/>
              </w:rPr>
            </w:pPr>
          </w:p>
          <w:p w:rsidR="00987D56" w:rsidRPr="003C11BF" w:rsidRDefault="00987D56" w:rsidP="00345336">
            <w:pPr>
              <w:jc w:val="center"/>
              <w:rPr>
                <w:color w:val="FFFFFF" w:themeColor="background1"/>
                <w:sz w:val="28"/>
                <w:szCs w:val="28"/>
              </w:rPr>
            </w:pPr>
          </w:p>
          <w:p w:rsidR="00987D56" w:rsidRPr="003C11BF" w:rsidRDefault="00987D56" w:rsidP="00345336">
            <w:pPr>
              <w:jc w:val="center"/>
              <w:rPr>
                <w:color w:val="FFFFFF" w:themeColor="background1"/>
                <w:sz w:val="28"/>
                <w:szCs w:val="28"/>
              </w:rPr>
            </w:pPr>
          </w:p>
          <w:p w:rsidR="00987D56" w:rsidRPr="003C11BF" w:rsidRDefault="00987D56" w:rsidP="00345336">
            <w:pPr>
              <w:jc w:val="center"/>
              <w:rPr>
                <w:color w:val="FFFFFF" w:themeColor="background1"/>
                <w:sz w:val="28"/>
                <w:szCs w:val="28"/>
              </w:rPr>
            </w:pPr>
          </w:p>
          <w:p w:rsidR="00987D56" w:rsidRPr="003C11BF" w:rsidRDefault="00987D56" w:rsidP="00987D56">
            <w:pPr>
              <w:rPr>
                <w:color w:val="FFFFFF" w:themeColor="background1"/>
                <w:sz w:val="28"/>
                <w:szCs w:val="28"/>
              </w:rPr>
            </w:pPr>
            <w:r w:rsidRPr="003C11BF">
              <w:rPr>
                <w:color w:val="FFFFFF" w:themeColor="background1"/>
                <w:sz w:val="28"/>
                <w:szCs w:val="28"/>
              </w:rPr>
              <w:t>ORTOGRAFÍA</w:t>
            </w:r>
          </w:p>
        </w:tc>
      </w:tr>
    </w:tbl>
    <w:p w:rsidR="009F750C" w:rsidRDefault="009F750C"/>
    <w:sectPr w:rsidR="009F750C" w:rsidSect="009F750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92B22"/>
    <w:rsid w:val="000350D1"/>
    <w:rsid w:val="00345336"/>
    <w:rsid w:val="003C11BF"/>
    <w:rsid w:val="003D4E70"/>
    <w:rsid w:val="004E7E89"/>
    <w:rsid w:val="00692B22"/>
    <w:rsid w:val="008301C8"/>
    <w:rsid w:val="00987D56"/>
    <w:rsid w:val="009F750C"/>
    <w:rsid w:val="00C43D25"/>
    <w:rsid w:val="00D97031"/>
    <w:rsid w:val="00DF0A47"/>
    <w:rsid w:val="00E26AE4"/>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50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453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218</Words>
  <Characters>1205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PFC III</dc:creator>
  <cp:lastModifiedBy>PFC III</cp:lastModifiedBy>
  <cp:revision>9</cp:revision>
  <dcterms:created xsi:type="dcterms:W3CDTF">2010-05-12T12:23:00Z</dcterms:created>
  <dcterms:modified xsi:type="dcterms:W3CDTF">2010-07-29T17:03:00Z</dcterms:modified>
</cp:coreProperties>
</file>